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2E" w:rsidRPr="00E00B17" w:rsidRDefault="004B5D2E" w:rsidP="00E00B17">
      <w:pPr>
        <w:pStyle w:val="texto"/>
        <w:widowControl w:val="0"/>
        <w:spacing w:after="0" w:line="240" w:lineRule="auto"/>
        <w:ind w:firstLine="0"/>
        <w:rPr>
          <w:rFonts w:ascii="Avant Garde" w:hAnsi="Avant Garde" w:cs="Arial"/>
          <w:sz w:val="22"/>
          <w:szCs w:val="22"/>
        </w:rPr>
      </w:pPr>
    </w:p>
    <w:p w:rsidR="00251C3B" w:rsidRPr="00251C3B" w:rsidRDefault="00251C3B" w:rsidP="00E00B17">
      <w:pPr>
        <w:spacing w:line="240" w:lineRule="auto"/>
        <w:rPr>
          <w:rFonts w:ascii="Avant Garde" w:hAnsi="Avant Garde" w:cs="Arial"/>
          <w:b/>
          <w:lang w:val="es-ES"/>
        </w:rPr>
      </w:pPr>
      <w:r w:rsidRPr="00251C3B">
        <w:rPr>
          <w:rFonts w:ascii="Avant Garde" w:hAnsi="Avant Garde" w:cs="Arial"/>
          <w:b/>
          <w:lang w:val="es-ES"/>
        </w:rPr>
        <w:t>Ley publicada en el Periódico Oficial del Gobierno del Estado número 102, Tercera Parte, de fecha 27 de junio de 2014.</w:t>
      </w:r>
    </w:p>
    <w:p w:rsidR="00251C3B" w:rsidRDefault="00251C3B" w:rsidP="00E00B17">
      <w:pPr>
        <w:spacing w:line="240" w:lineRule="auto"/>
        <w:rPr>
          <w:rFonts w:ascii="Avant Garde" w:hAnsi="Avant Garde" w:cs="Arial"/>
          <w:lang w:val="es-ES"/>
        </w:rPr>
      </w:pPr>
    </w:p>
    <w:p w:rsidR="00E00B17" w:rsidRPr="00FB5F5C" w:rsidRDefault="00E00B17" w:rsidP="00E00B17">
      <w:pPr>
        <w:spacing w:line="240" w:lineRule="auto"/>
        <w:rPr>
          <w:rFonts w:ascii="Avant Garde" w:hAnsi="Avant Garde" w:cs="Arial"/>
          <w:lang w:val="es-ES"/>
        </w:rPr>
      </w:pPr>
      <w:r w:rsidRPr="00FB5F5C">
        <w:rPr>
          <w:rFonts w:ascii="Avant Garde" w:hAnsi="Avant Garde" w:cs="Arial"/>
          <w:lang w:val="es-ES"/>
        </w:rPr>
        <w:t xml:space="preserve">MIGUEL MÁRQUEZ </w:t>
      </w:r>
      <w:proofErr w:type="spellStart"/>
      <w:r w:rsidRPr="00FB5F5C">
        <w:rPr>
          <w:rFonts w:ascii="Avant Garde" w:hAnsi="Avant Garde" w:cs="Arial"/>
          <w:lang w:val="es-ES"/>
        </w:rPr>
        <w:t>MÁRQUEZ</w:t>
      </w:r>
      <w:proofErr w:type="spellEnd"/>
      <w:r w:rsidRPr="00FB5F5C">
        <w:rPr>
          <w:rFonts w:ascii="Avant Garde" w:hAnsi="Avant Garde" w:cs="Arial"/>
          <w:lang w:val="es-ES"/>
        </w:rPr>
        <w:t>, GOBERNADOR CONSTITUCIONAL DEL ESTADO LIBRE Y SOBERANO DE GUANAJUATO, A LOS HABITANTES DEL MISMO SABED:</w:t>
      </w:r>
    </w:p>
    <w:p w:rsidR="00E00B17" w:rsidRPr="00FB5F5C" w:rsidRDefault="00E00B17" w:rsidP="00E00B17">
      <w:pPr>
        <w:spacing w:line="240" w:lineRule="auto"/>
        <w:rPr>
          <w:rFonts w:ascii="Avant Garde" w:hAnsi="Avant Garde" w:cs="Arial"/>
          <w:lang w:val="es-ES"/>
        </w:rPr>
      </w:pPr>
    </w:p>
    <w:p w:rsidR="00E00B17" w:rsidRDefault="00E00B17" w:rsidP="00E00B17">
      <w:pPr>
        <w:spacing w:line="240" w:lineRule="auto"/>
        <w:rPr>
          <w:rFonts w:ascii="Avant Garde" w:hAnsi="Avant Garde" w:cs="Arial"/>
        </w:rPr>
      </w:pPr>
      <w:r w:rsidRPr="00FB5F5C">
        <w:rPr>
          <w:rFonts w:ascii="Avant Garde" w:hAnsi="Avant Garde" w:cs="Arial"/>
          <w:lang w:val="es-ES"/>
        </w:rPr>
        <w:t>QUE EL H. CONGRESO CONSTITUCIONAL DEL ESTADO LIBRE Y SOBERANO DE GUANAJUATO, HA TENIDO A BIEN DIRIGIRME EL SIGUIENTE:</w:t>
      </w:r>
    </w:p>
    <w:p w:rsidR="00E00B17" w:rsidRDefault="00E00B17" w:rsidP="00E00B17">
      <w:pPr>
        <w:spacing w:line="240" w:lineRule="auto"/>
        <w:rPr>
          <w:rFonts w:ascii="Avant Garde" w:hAnsi="Avant Garde" w:cs="Arial"/>
          <w:lang w:val="es-ES"/>
        </w:rPr>
      </w:pPr>
    </w:p>
    <w:p w:rsidR="008C21F2" w:rsidRPr="00E00B17" w:rsidRDefault="008C21F2" w:rsidP="00E00B17">
      <w:pPr>
        <w:spacing w:line="240" w:lineRule="auto"/>
        <w:jc w:val="center"/>
        <w:rPr>
          <w:rFonts w:ascii="Avant Garde" w:hAnsi="Avant Garde" w:cs="Arial"/>
          <w:b/>
        </w:rPr>
      </w:pPr>
      <w:r w:rsidRPr="00E00B17">
        <w:rPr>
          <w:rFonts w:ascii="Avant Garde" w:hAnsi="Avant Garde" w:cs="Arial"/>
          <w:b/>
        </w:rPr>
        <w:t>DECRETO NÚMERO 178</w:t>
      </w:r>
    </w:p>
    <w:p w:rsidR="008C21F2" w:rsidRPr="00E00B17" w:rsidRDefault="008C21F2" w:rsidP="00E00B17">
      <w:pPr>
        <w:spacing w:line="240" w:lineRule="auto"/>
        <w:jc w:val="center"/>
        <w:rPr>
          <w:rFonts w:ascii="Avant Garde" w:hAnsi="Avant Garde" w:cs="Arial"/>
          <w:b/>
        </w:rPr>
      </w:pPr>
    </w:p>
    <w:p w:rsidR="008C21F2" w:rsidRPr="00E00B17" w:rsidRDefault="008C21F2" w:rsidP="00E00B17">
      <w:pPr>
        <w:spacing w:line="240" w:lineRule="auto"/>
        <w:ind w:firstLine="851"/>
        <w:rPr>
          <w:rFonts w:ascii="Avant Garde" w:hAnsi="Avant Garde" w:cs="Arial"/>
          <w:i/>
        </w:rPr>
      </w:pPr>
      <w:r w:rsidRPr="00E00B17">
        <w:rPr>
          <w:rFonts w:ascii="Avant Garde" w:hAnsi="Avant Garde" w:cs="Arial"/>
          <w:b/>
          <w:i/>
        </w:rPr>
        <w:t xml:space="preserve">LA SEXAGÉSIMA SEGUNDA LEGISLATURA CONSTITUCIONAL DEL ESTADO LIBRE Y SOBERANO DE GUANAJUATO, </w:t>
      </w:r>
      <w:r w:rsidR="00E00B17" w:rsidRPr="00E00B17">
        <w:rPr>
          <w:rFonts w:ascii="Avant Garde" w:hAnsi="Avant Garde" w:cs="Arial"/>
          <w:b/>
          <w:i/>
        </w:rPr>
        <w:t>DECRETA</w:t>
      </w:r>
      <w:r w:rsidRPr="00E00B17">
        <w:rPr>
          <w:rFonts w:ascii="Avant Garde" w:hAnsi="Avant Garde" w:cs="Arial"/>
          <w:b/>
          <w:i/>
        </w:rPr>
        <w:t>:</w:t>
      </w:r>
    </w:p>
    <w:p w:rsidR="008C21F2" w:rsidRPr="00E00B17" w:rsidRDefault="008C21F2" w:rsidP="00E00B17">
      <w:pPr>
        <w:widowControl w:val="0"/>
        <w:spacing w:line="240" w:lineRule="auto"/>
        <w:rPr>
          <w:rFonts w:ascii="Avant Garde" w:hAnsi="Avant Garde"/>
        </w:rPr>
      </w:pPr>
    </w:p>
    <w:p w:rsidR="003F161C" w:rsidRPr="00E00B17" w:rsidRDefault="003F161C" w:rsidP="00E00B17">
      <w:pPr>
        <w:widowControl w:val="0"/>
        <w:spacing w:line="240" w:lineRule="auto"/>
        <w:ind w:firstLine="851"/>
        <w:rPr>
          <w:rFonts w:ascii="Avant Garde" w:hAnsi="Avant Garde"/>
        </w:rPr>
      </w:pPr>
      <w:r w:rsidRPr="00E00B17">
        <w:rPr>
          <w:rFonts w:ascii="Avant Garde" w:hAnsi="Avant Garde"/>
          <w:b/>
        </w:rPr>
        <w:t>ARTÍCULO ÚNICO.</w:t>
      </w:r>
      <w:r w:rsidRPr="00E00B17">
        <w:rPr>
          <w:rFonts w:ascii="Avant Garde" w:hAnsi="Avant Garde"/>
        </w:rPr>
        <w:t xml:space="preserve"> Se expide la </w:t>
      </w:r>
      <w:r w:rsidRPr="00E00B17">
        <w:rPr>
          <w:rFonts w:ascii="Avant Garde" w:hAnsi="Avant Garde"/>
          <w:b/>
        </w:rPr>
        <w:t xml:space="preserve">Ley para Prevenir, Atender y Erradicar la </w:t>
      </w:r>
      <w:r w:rsidR="00FC5025" w:rsidRPr="00E00B17">
        <w:rPr>
          <w:rFonts w:ascii="Avant Garde" w:hAnsi="Avant Garde"/>
          <w:b/>
        </w:rPr>
        <w:t>Discriminación</w:t>
      </w:r>
      <w:r w:rsidRPr="00E00B17">
        <w:rPr>
          <w:rFonts w:ascii="Avant Garde" w:hAnsi="Avant Garde"/>
          <w:b/>
        </w:rPr>
        <w:t xml:space="preserve"> en el Estado de Guanajuato</w:t>
      </w:r>
      <w:r w:rsidRPr="00E00B17">
        <w:rPr>
          <w:rFonts w:ascii="Avant Garde" w:hAnsi="Avant Garde"/>
        </w:rPr>
        <w:t>, para quedar como sigue:</w:t>
      </w:r>
    </w:p>
    <w:p w:rsidR="003F161C" w:rsidRPr="00E00B17" w:rsidRDefault="003F161C" w:rsidP="00E00B17">
      <w:pPr>
        <w:widowControl w:val="0"/>
        <w:spacing w:line="240" w:lineRule="auto"/>
        <w:rPr>
          <w:rFonts w:ascii="Avant Garde" w:hAnsi="Avant Garde"/>
        </w:rPr>
      </w:pPr>
    </w:p>
    <w:p w:rsidR="003F161C" w:rsidRPr="00E00B17" w:rsidRDefault="003F161C" w:rsidP="00E00B17">
      <w:pPr>
        <w:widowControl w:val="0"/>
        <w:spacing w:line="240" w:lineRule="auto"/>
        <w:jc w:val="center"/>
        <w:rPr>
          <w:rFonts w:ascii="Avant Garde" w:hAnsi="Avant Garde" w:cs="Arial"/>
          <w:b/>
        </w:rPr>
      </w:pPr>
      <w:bookmarkStart w:id="0" w:name="_GoBack"/>
      <w:r w:rsidRPr="00E00B17">
        <w:rPr>
          <w:rFonts w:ascii="Avant Garde" w:hAnsi="Avant Garde" w:cs="Arial"/>
          <w:b/>
        </w:rPr>
        <w:t xml:space="preserve">LEY PARA PREVENIR, ATENDER Y ERRADICAR </w:t>
      </w:r>
      <w:r w:rsidR="00FC5025" w:rsidRPr="00E00B17">
        <w:rPr>
          <w:rFonts w:ascii="Avant Garde" w:hAnsi="Avant Garde" w:cs="Arial"/>
          <w:b/>
        </w:rPr>
        <w:t>LA DISCRIMINACIÓN</w:t>
      </w:r>
    </w:p>
    <w:p w:rsidR="003F161C" w:rsidRPr="00E00B17" w:rsidRDefault="003F161C" w:rsidP="00E00B17">
      <w:pPr>
        <w:widowControl w:val="0"/>
        <w:spacing w:line="240" w:lineRule="auto"/>
        <w:jc w:val="center"/>
        <w:rPr>
          <w:rFonts w:ascii="Avant Garde" w:hAnsi="Avant Garde" w:cs="Arial"/>
          <w:b/>
        </w:rPr>
      </w:pPr>
      <w:r w:rsidRPr="00E00B17">
        <w:rPr>
          <w:rFonts w:ascii="Avant Garde" w:hAnsi="Avant Garde" w:cs="Arial"/>
          <w:b/>
        </w:rPr>
        <w:t>EN EL ESTADO DE GUANAJUATO</w:t>
      </w:r>
    </w:p>
    <w:bookmarkEnd w:id="0"/>
    <w:p w:rsidR="003F161C" w:rsidRPr="00E00B17" w:rsidRDefault="003F161C" w:rsidP="00E00B17">
      <w:pPr>
        <w:widowControl w:val="0"/>
        <w:spacing w:line="240" w:lineRule="auto"/>
        <w:rPr>
          <w:rFonts w:ascii="Avant Garde" w:hAnsi="Avant Garde" w:cs="Arial"/>
        </w:rPr>
      </w:pPr>
    </w:p>
    <w:p w:rsidR="003F161C" w:rsidRPr="00E00B17" w:rsidRDefault="003F161C" w:rsidP="00E00B17">
      <w:pPr>
        <w:widowControl w:val="0"/>
        <w:spacing w:line="240" w:lineRule="auto"/>
        <w:jc w:val="center"/>
        <w:rPr>
          <w:rFonts w:ascii="Avant Garde" w:hAnsi="Avant Garde" w:cs="Arial"/>
          <w:b/>
        </w:rPr>
      </w:pPr>
      <w:r w:rsidRPr="00E00B17">
        <w:rPr>
          <w:rFonts w:ascii="Avant Garde" w:hAnsi="Avant Garde" w:cs="Arial"/>
          <w:b/>
        </w:rPr>
        <w:t>Capítulo I</w:t>
      </w:r>
    </w:p>
    <w:p w:rsidR="003F161C" w:rsidRPr="00E00B17" w:rsidRDefault="003F161C" w:rsidP="00E00B17">
      <w:pPr>
        <w:widowControl w:val="0"/>
        <w:spacing w:line="240" w:lineRule="auto"/>
        <w:jc w:val="center"/>
        <w:rPr>
          <w:rFonts w:ascii="Avant Garde" w:hAnsi="Avant Garde" w:cs="Arial"/>
          <w:b/>
        </w:rPr>
      </w:pPr>
      <w:r w:rsidRPr="00E00B17">
        <w:rPr>
          <w:rFonts w:ascii="Avant Garde" w:hAnsi="Avant Garde" w:cs="Arial"/>
          <w:b/>
        </w:rPr>
        <w:t xml:space="preserve">Disposiciones </w:t>
      </w:r>
      <w:r w:rsidR="00B8057C" w:rsidRPr="00E00B17">
        <w:rPr>
          <w:rFonts w:ascii="Avant Garde" w:hAnsi="Avant Garde" w:cs="Arial"/>
          <w:b/>
        </w:rPr>
        <w:t>generales</w:t>
      </w:r>
    </w:p>
    <w:p w:rsidR="003F161C" w:rsidRPr="00E00B17" w:rsidRDefault="00F30B34" w:rsidP="00E00B17">
      <w:pPr>
        <w:widowControl w:val="0"/>
        <w:spacing w:line="240" w:lineRule="auto"/>
        <w:jc w:val="right"/>
        <w:rPr>
          <w:rFonts w:ascii="Avant Garde" w:hAnsi="Avant Garde" w:cs="Arial"/>
          <w:b/>
          <w:i/>
          <w:sz w:val="20"/>
          <w:szCs w:val="20"/>
        </w:rPr>
      </w:pPr>
      <w:r w:rsidRPr="00E00B17">
        <w:rPr>
          <w:rFonts w:ascii="Avant Garde" w:hAnsi="Avant Garde" w:cs="Arial"/>
          <w:b/>
          <w:i/>
          <w:sz w:val="20"/>
          <w:szCs w:val="20"/>
        </w:rPr>
        <w:t>Naturaleza</w:t>
      </w:r>
    </w:p>
    <w:p w:rsidR="00F91377" w:rsidRPr="00E00B17" w:rsidRDefault="003F161C" w:rsidP="00E00B17">
      <w:pPr>
        <w:widowControl w:val="0"/>
        <w:spacing w:line="240" w:lineRule="auto"/>
        <w:ind w:firstLine="851"/>
        <w:rPr>
          <w:rFonts w:ascii="Avant Garde" w:hAnsi="Avant Garde" w:cs="Arial"/>
        </w:rPr>
      </w:pPr>
      <w:r w:rsidRPr="00E00B17">
        <w:rPr>
          <w:rFonts w:ascii="Avant Garde" w:hAnsi="Avant Garde" w:cs="Arial"/>
          <w:b/>
        </w:rPr>
        <w:t>Artículo</w:t>
      </w:r>
      <w:r w:rsidR="00E74DC0" w:rsidRPr="00E00B17">
        <w:rPr>
          <w:rFonts w:ascii="Avant Garde" w:hAnsi="Avant Garde" w:cs="Arial"/>
          <w:b/>
        </w:rPr>
        <w:t xml:space="preserve"> 1</w:t>
      </w:r>
      <w:r w:rsidRPr="00E00B17">
        <w:rPr>
          <w:rFonts w:ascii="Avant Garde" w:hAnsi="Avant Garde" w:cs="Arial"/>
          <w:b/>
        </w:rPr>
        <w:t>.</w:t>
      </w:r>
      <w:r w:rsidRPr="00E00B17">
        <w:rPr>
          <w:rFonts w:ascii="Avant Garde" w:hAnsi="Avant Garde" w:cs="Arial"/>
        </w:rPr>
        <w:t xml:space="preserve"> La</w:t>
      </w:r>
      <w:r w:rsidR="00B8057C" w:rsidRPr="00E00B17">
        <w:rPr>
          <w:rFonts w:ascii="Avant Garde" w:hAnsi="Avant Garde" w:cs="Arial"/>
        </w:rPr>
        <w:t xml:space="preserve"> presente </w:t>
      </w:r>
      <w:r w:rsidRPr="00E00B17">
        <w:rPr>
          <w:rFonts w:ascii="Avant Garde" w:hAnsi="Avant Garde" w:cs="Arial"/>
        </w:rPr>
        <w:t xml:space="preserve">Ley </w:t>
      </w:r>
      <w:r w:rsidR="00B8057C" w:rsidRPr="00E00B17">
        <w:rPr>
          <w:rFonts w:ascii="Avant Garde" w:hAnsi="Avant Garde" w:cs="Arial"/>
        </w:rPr>
        <w:t xml:space="preserve">es </w:t>
      </w:r>
      <w:r w:rsidRPr="00E00B17">
        <w:rPr>
          <w:rFonts w:ascii="Avant Garde" w:hAnsi="Avant Garde" w:cs="Arial"/>
        </w:rPr>
        <w:t>de orden público</w:t>
      </w:r>
      <w:r w:rsidR="00F91377" w:rsidRPr="00E00B17">
        <w:rPr>
          <w:rFonts w:ascii="Avant Garde" w:hAnsi="Avant Garde" w:cs="Arial"/>
        </w:rPr>
        <w:t>, de interés social</w:t>
      </w:r>
      <w:r w:rsidRPr="00E00B17">
        <w:rPr>
          <w:rFonts w:ascii="Avant Garde" w:hAnsi="Avant Garde" w:cs="Arial"/>
        </w:rPr>
        <w:t xml:space="preserve"> y de observancia general en el estado de Guanajuato.</w:t>
      </w:r>
    </w:p>
    <w:p w:rsidR="00F91377" w:rsidRPr="00E00B17" w:rsidRDefault="00F91377" w:rsidP="00E00B17">
      <w:pPr>
        <w:widowControl w:val="0"/>
        <w:spacing w:line="240" w:lineRule="auto"/>
        <w:rPr>
          <w:rFonts w:ascii="Avant Garde" w:hAnsi="Avant Garde" w:cs="Arial"/>
        </w:rPr>
      </w:pPr>
    </w:p>
    <w:p w:rsidR="00F30B34" w:rsidRPr="00E00B17" w:rsidRDefault="00F30B34" w:rsidP="00E00B17">
      <w:pPr>
        <w:widowControl w:val="0"/>
        <w:spacing w:line="240" w:lineRule="auto"/>
        <w:jc w:val="right"/>
        <w:rPr>
          <w:rFonts w:ascii="Avant Garde" w:hAnsi="Avant Garde" w:cs="Arial"/>
          <w:sz w:val="20"/>
          <w:szCs w:val="20"/>
        </w:rPr>
      </w:pPr>
      <w:r w:rsidRPr="00E00B17">
        <w:rPr>
          <w:rFonts w:ascii="Avant Garde" w:hAnsi="Avant Garde" w:cs="Arial"/>
          <w:b/>
          <w:i/>
          <w:sz w:val="20"/>
          <w:szCs w:val="20"/>
        </w:rPr>
        <w:t>Objeto</w:t>
      </w:r>
    </w:p>
    <w:p w:rsidR="006755F9" w:rsidRPr="00E00B17" w:rsidRDefault="00F91377" w:rsidP="00E00B17">
      <w:pPr>
        <w:widowControl w:val="0"/>
        <w:spacing w:line="240" w:lineRule="auto"/>
        <w:ind w:firstLine="851"/>
        <w:rPr>
          <w:rFonts w:ascii="Avant Garde" w:hAnsi="Avant Garde" w:cs="Arial"/>
        </w:rPr>
      </w:pPr>
      <w:r w:rsidRPr="00E00B17">
        <w:rPr>
          <w:rFonts w:ascii="Avant Garde" w:hAnsi="Avant Garde" w:cs="Arial"/>
          <w:b/>
        </w:rPr>
        <w:t>Artículo 2.</w:t>
      </w:r>
      <w:r w:rsidR="00B8057C" w:rsidRPr="00E00B17">
        <w:rPr>
          <w:rFonts w:ascii="Avant Garde" w:hAnsi="Avant Garde" w:cs="Arial"/>
        </w:rPr>
        <w:t xml:space="preserve"> </w:t>
      </w:r>
      <w:r w:rsidRPr="00E00B17">
        <w:rPr>
          <w:rFonts w:ascii="Avant Garde" w:hAnsi="Avant Garde" w:cs="Arial"/>
        </w:rPr>
        <w:t>Esta Ley tiene por objeto prevenir, atender y erradicar todas las formas de discriminación que se ejerzan en contra de cualquier persona, a través del establecimiento de políticas públicas que permitan modificar las circunstancias que limiten el reconocimiento, respeto, promoción y garantía del goce y ejercicio de los derechos humanos en los términos del artículo 1 de la Constitución Política de los Estados Unidos Mexicanos, así como promover la igualdad de oportunidades y de trato</w:t>
      </w:r>
      <w:r w:rsidR="006755F9" w:rsidRPr="00E00B17">
        <w:rPr>
          <w:rFonts w:ascii="Avant Garde" w:hAnsi="Avant Garde" w:cs="Arial"/>
        </w:rPr>
        <w:t>.</w:t>
      </w:r>
    </w:p>
    <w:p w:rsidR="001C6341" w:rsidRDefault="001C6341" w:rsidP="00E00B17">
      <w:pPr>
        <w:widowControl w:val="0"/>
        <w:spacing w:line="240" w:lineRule="auto"/>
        <w:contextualSpacing/>
        <w:rPr>
          <w:rFonts w:ascii="Avant Garde" w:hAnsi="Avant Garde" w:cs="Arial"/>
        </w:rPr>
      </w:pPr>
    </w:p>
    <w:p w:rsidR="00D967D3" w:rsidRPr="00E00B17" w:rsidRDefault="00697C43" w:rsidP="00E00B17">
      <w:pPr>
        <w:widowControl w:val="0"/>
        <w:spacing w:line="240" w:lineRule="auto"/>
        <w:jc w:val="right"/>
        <w:rPr>
          <w:rFonts w:ascii="Avant Garde" w:hAnsi="Avant Garde" w:cs="Arial"/>
          <w:b/>
          <w:i/>
          <w:sz w:val="20"/>
          <w:szCs w:val="20"/>
          <w:highlight w:val="yellow"/>
        </w:rPr>
      </w:pPr>
      <w:r w:rsidRPr="00E00B17">
        <w:rPr>
          <w:rFonts w:ascii="Avant Garde" w:hAnsi="Avant Garde" w:cs="Arial"/>
          <w:b/>
          <w:i/>
          <w:sz w:val="20"/>
          <w:szCs w:val="20"/>
        </w:rPr>
        <w:t>Obligaciones de las a</w:t>
      </w:r>
      <w:r w:rsidR="00D967D3" w:rsidRPr="00E00B17">
        <w:rPr>
          <w:rFonts w:ascii="Avant Garde" w:hAnsi="Avant Garde" w:cs="Arial"/>
          <w:b/>
          <w:i/>
          <w:sz w:val="20"/>
          <w:szCs w:val="20"/>
        </w:rPr>
        <w:t xml:space="preserve">utoridades en la aplicación de </w:t>
      </w:r>
      <w:r w:rsidR="00942B1E" w:rsidRPr="00E00B17">
        <w:rPr>
          <w:rFonts w:ascii="Avant Garde" w:hAnsi="Avant Garde" w:cs="Arial"/>
          <w:b/>
          <w:i/>
          <w:sz w:val="20"/>
          <w:szCs w:val="20"/>
        </w:rPr>
        <w:t>esta</w:t>
      </w:r>
      <w:r w:rsidR="00D967D3" w:rsidRPr="00E00B17">
        <w:rPr>
          <w:rFonts w:ascii="Avant Garde" w:hAnsi="Avant Garde" w:cs="Arial"/>
          <w:b/>
          <w:i/>
          <w:sz w:val="20"/>
          <w:szCs w:val="20"/>
        </w:rPr>
        <w:t xml:space="preserve"> Ley</w:t>
      </w:r>
    </w:p>
    <w:p w:rsidR="00D967D3" w:rsidRPr="00E00B17" w:rsidRDefault="00D967D3"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E74DC0" w:rsidRPr="00E00B17">
        <w:rPr>
          <w:rFonts w:ascii="Avant Garde" w:hAnsi="Avant Garde" w:cs="Arial"/>
          <w:b/>
        </w:rPr>
        <w:t xml:space="preserve"> </w:t>
      </w:r>
      <w:r w:rsidR="00F30B34" w:rsidRPr="00E00B17">
        <w:rPr>
          <w:rFonts w:ascii="Avant Garde" w:hAnsi="Avant Garde" w:cs="Arial"/>
          <w:b/>
        </w:rPr>
        <w:t>3</w:t>
      </w:r>
      <w:r w:rsidRPr="00E00B17">
        <w:rPr>
          <w:rFonts w:ascii="Avant Garde" w:hAnsi="Avant Garde" w:cs="Arial"/>
          <w:b/>
        </w:rPr>
        <w:t>.</w:t>
      </w:r>
      <w:r w:rsidRPr="00E00B17">
        <w:rPr>
          <w:rFonts w:ascii="Avant Garde" w:hAnsi="Avant Garde" w:cs="Arial"/>
        </w:rPr>
        <w:t xml:space="preserve"> </w:t>
      </w:r>
      <w:r w:rsidR="00F30B34" w:rsidRPr="00E00B17">
        <w:rPr>
          <w:rFonts w:ascii="Avant Garde" w:hAnsi="Avant Garde" w:cs="Arial"/>
        </w:rPr>
        <w:t xml:space="preserve">Corresponde a los </w:t>
      </w:r>
      <w:r w:rsidR="00697C43" w:rsidRPr="00E00B17">
        <w:rPr>
          <w:rFonts w:ascii="Avant Garde" w:hAnsi="Avant Garde" w:cs="Arial"/>
        </w:rPr>
        <w:t>p</w:t>
      </w:r>
      <w:r w:rsidR="00F30B34" w:rsidRPr="00E00B17">
        <w:rPr>
          <w:rFonts w:ascii="Avant Garde" w:hAnsi="Avant Garde" w:cs="Arial"/>
        </w:rPr>
        <w:t xml:space="preserve">oderes </w:t>
      </w:r>
      <w:r w:rsidR="00697C43" w:rsidRPr="00E00B17">
        <w:rPr>
          <w:rFonts w:ascii="Avant Garde" w:hAnsi="Avant Garde" w:cs="Arial"/>
        </w:rPr>
        <w:t>p</w:t>
      </w:r>
      <w:r w:rsidR="00F30B34" w:rsidRPr="00E00B17">
        <w:rPr>
          <w:rFonts w:ascii="Avant Garde" w:hAnsi="Avant Garde" w:cs="Arial"/>
        </w:rPr>
        <w:t xml:space="preserve">úblicos del Estado, a los </w:t>
      </w:r>
      <w:r w:rsidR="00697C43" w:rsidRPr="00E00B17">
        <w:rPr>
          <w:rFonts w:ascii="Avant Garde" w:hAnsi="Avant Garde" w:cs="Arial"/>
        </w:rPr>
        <w:lastRenderedPageBreak/>
        <w:t>a</w:t>
      </w:r>
      <w:r w:rsidR="00F30B34" w:rsidRPr="00E00B17">
        <w:rPr>
          <w:rFonts w:ascii="Avant Garde" w:hAnsi="Avant Garde" w:cs="Arial"/>
        </w:rPr>
        <w:t>yuntamientos</w:t>
      </w:r>
      <w:r w:rsidR="00697C43" w:rsidRPr="00E00B17">
        <w:rPr>
          <w:rFonts w:ascii="Avant Garde" w:hAnsi="Avant Garde" w:cs="Arial"/>
        </w:rPr>
        <w:t xml:space="preserve">, dependencias y entidades </w:t>
      </w:r>
      <w:r w:rsidR="00D308B9" w:rsidRPr="00E00B17">
        <w:rPr>
          <w:rFonts w:ascii="Avant Garde" w:hAnsi="Avant Garde" w:cs="Arial"/>
        </w:rPr>
        <w:t xml:space="preserve">estatales y </w:t>
      </w:r>
      <w:r w:rsidR="00697C43" w:rsidRPr="00E00B17">
        <w:rPr>
          <w:rFonts w:ascii="Avant Garde" w:hAnsi="Avant Garde" w:cs="Arial"/>
        </w:rPr>
        <w:t>municipales</w:t>
      </w:r>
      <w:r w:rsidR="00F30B34" w:rsidRPr="00E00B17">
        <w:rPr>
          <w:rFonts w:ascii="Avant Garde" w:hAnsi="Avant Garde" w:cs="Arial"/>
        </w:rPr>
        <w:t xml:space="preserve"> y a los </w:t>
      </w:r>
      <w:r w:rsidR="00697C43" w:rsidRPr="00E00B17">
        <w:rPr>
          <w:rFonts w:ascii="Avant Garde" w:hAnsi="Avant Garde" w:cs="Arial"/>
        </w:rPr>
        <w:t>organismos au</w:t>
      </w:r>
      <w:r w:rsidR="00F30B34" w:rsidRPr="00E00B17">
        <w:rPr>
          <w:rFonts w:ascii="Avant Garde" w:hAnsi="Avant Garde" w:cs="Arial"/>
        </w:rPr>
        <w:t>tónomos</w:t>
      </w:r>
      <w:r w:rsidR="00D308B9" w:rsidRPr="00E00B17">
        <w:rPr>
          <w:rFonts w:ascii="Avant Garde" w:hAnsi="Avant Garde" w:cs="Arial"/>
        </w:rPr>
        <w:t>,</w:t>
      </w:r>
      <w:r w:rsidR="00F30B34" w:rsidRPr="00E00B17">
        <w:rPr>
          <w:rFonts w:ascii="Avant Garde" w:hAnsi="Avant Garde" w:cs="Arial"/>
        </w:rPr>
        <w:t xml:space="preserve"> promover las condiciones para que la libertad y la igualdad de trato y oportunidades de las personas sean reales y efectivas, eliminando aquellos obstáculos que limiten e impidan el ejercicio de sus derechos y su desarrollo, </w:t>
      </w:r>
      <w:r w:rsidR="00D308B9" w:rsidRPr="00E00B17">
        <w:rPr>
          <w:rFonts w:ascii="Avant Garde" w:hAnsi="Avant Garde" w:cs="Arial"/>
        </w:rPr>
        <w:t xml:space="preserve">así como su </w:t>
      </w:r>
      <w:r w:rsidR="00F30B34" w:rsidRPr="00E00B17">
        <w:rPr>
          <w:rFonts w:ascii="Avant Garde" w:hAnsi="Avant Garde" w:cs="Arial"/>
        </w:rPr>
        <w:t xml:space="preserve">efectiva participación civil, política, económica, cultural y social; </w:t>
      </w:r>
      <w:r w:rsidR="00D308B9" w:rsidRPr="00E00B17">
        <w:rPr>
          <w:rFonts w:ascii="Avant Garde" w:hAnsi="Avant Garde" w:cs="Arial"/>
        </w:rPr>
        <w:t>e</w:t>
      </w:r>
      <w:r w:rsidR="00F30B34" w:rsidRPr="00E00B17">
        <w:rPr>
          <w:rFonts w:ascii="Avant Garde" w:hAnsi="Avant Garde" w:cs="Arial"/>
        </w:rPr>
        <w:t xml:space="preserve"> impulsar y fortalecer las acciones para promover una cultura de sensibilización, de respeto y de no violencia en contra de las personas en situación de discriminación</w:t>
      </w:r>
      <w:r w:rsidRPr="00E00B17">
        <w:rPr>
          <w:rFonts w:ascii="Avant Garde" w:hAnsi="Avant Garde" w:cs="Arial"/>
        </w:rPr>
        <w:t>.</w:t>
      </w:r>
    </w:p>
    <w:p w:rsidR="008C21F2" w:rsidRPr="00E00B17" w:rsidRDefault="008C21F2" w:rsidP="00E00B17">
      <w:pPr>
        <w:widowControl w:val="0"/>
        <w:spacing w:line="240" w:lineRule="auto"/>
        <w:contextualSpacing/>
        <w:jc w:val="left"/>
        <w:rPr>
          <w:rFonts w:ascii="Avant Garde" w:hAnsi="Avant Garde" w:cs="Arial"/>
          <w:b/>
          <w:i/>
        </w:rPr>
      </w:pPr>
    </w:p>
    <w:p w:rsidR="00D967D3" w:rsidRPr="00E00B17" w:rsidRDefault="00E74DC0"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Previsión presupuestal</w:t>
      </w:r>
    </w:p>
    <w:p w:rsidR="00D967D3" w:rsidRPr="00E00B17" w:rsidRDefault="00D967D3" w:rsidP="00E00B17">
      <w:pPr>
        <w:widowControl w:val="0"/>
        <w:spacing w:line="240" w:lineRule="auto"/>
        <w:ind w:firstLine="851"/>
        <w:contextualSpacing/>
        <w:rPr>
          <w:rFonts w:ascii="Avant Garde" w:hAnsi="Avant Garde" w:cs="Arial"/>
        </w:rPr>
      </w:pPr>
      <w:r w:rsidRPr="00E00B17">
        <w:rPr>
          <w:rFonts w:ascii="Avant Garde" w:eastAsia="Times New Roman" w:hAnsi="Avant Garde" w:cs="Arial"/>
          <w:b/>
          <w:bCs/>
          <w:color w:val="000000"/>
          <w:lang w:eastAsia="es-MX"/>
        </w:rPr>
        <w:t>Artículo</w:t>
      </w:r>
      <w:r w:rsidR="00E74DC0" w:rsidRPr="00E00B17">
        <w:rPr>
          <w:rFonts w:ascii="Avant Garde" w:eastAsia="Times New Roman" w:hAnsi="Avant Garde" w:cs="Arial"/>
          <w:b/>
          <w:bCs/>
          <w:color w:val="000000"/>
          <w:lang w:eastAsia="es-MX"/>
        </w:rPr>
        <w:t xml:space="preserve"> 4</w:t>
      </w:r>
      <w:r w:rsidRPr="00E00B17">
        <w:rPr>
          <w:rFonts w:ascii="Avant Garde" w:eastAsia="Times New Roman" w:hAnsi="Avant Garde" w:cs="Arial"/>
          <w:b/>
          <w:bCs/>
          <w:color w:val="000000"/>
          <w:lang w:eastAsia="es-MX"/>
        </w:rPr>
        <w:t>.</w:t>
      </w:r>
      <w:r w:rsidRPr="00E00B17">
        <w:rPr>
          <w:rFonts w:ascii="Avant Garde" w:eastAsia="Times New Roman" w:hAnsi="Avant Garde" w:cs="Arial"/>
          <w:color w:val="000000"/>
          <w:lang w:eastAsia="es-MX"/>
        </w:rPr>
        <w:t xml:space="preserve"> </w:t>
      </w:r>
      <w:r w:rsidR="001C1BFD" w:rsidRPr="00E00B17">
        <w:rPr>
          <w:rFonts w:ascii="Avant Garde" w:hAnsi="Avant Garde" w:cs="Arial"/>
        </w:rPr>
        <w:t>En la Ley del Presupuesto General de Egresos del Estado de cada ejercicio fiscal, así como en el de los ayuntamientos, se incluirán las asignaciones correspondientes para el cumplimiento de lo dispuesto en esta Ley</w:t>
      </w:r>
      <w:r w:rsidRPr="00E00B17">
        <w:rPr>
          <w:rFonts w:ascii="Avant Garde" w:hAnsi="Avant Garde" w:cs="Arial"/>
        </w:rPr>
        <w:t>.</w:t>
      </w:r>
    </w:p>
    <w:p w:rsidR="00D967D3" w:rsidRPr="00E00B17" w:rsidRDefault="00D967D3" w:rsidP="00E00B17">
      <w:pPr>
        <w:widowControl w:val="0"/>
        <w:spacing w:line="240" w:lineRule="auto"/>
        <w:contextualSpacing/>
        <w:rPr>
          <w:rFonts w:ascii="Avant Garde" w:hAnsi="Avant Garde" w:cs="Arial"/>
        </w:rPr>
      </w:pPr>
    </w:p>
    <w:p w:rsidR="001C1BFD" w:rsidRPr="00E00B17" w:rsidRDefault="001C1BF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Glosario</w:t>
      </w:r>
    </w:p>
    <w:p w:rsidR="001C1BFD" w:rsidRPr="00E00B17" w:rsidRDefault="001C1BFD" w:rsidP="00E00B17">
      <w:pPr>
        <w:widowControl w:val="0"/>
        <w:spacing w:line="240" w:lineRule="auto"/>
        <w:ind w:firstLine="851"/>
        <w:contextualSpacing/>
        <w:rPr>
          <w:rFonts w:ascii="Avant Garde" w:hAnsi="Avant Garde" w:cs="Arial"/>
        </w:rPr>
      </w:pPr>
      <w:r w:rsidRPr="00E00B17">
        <w:rPr>
          <w:rFonts w:ascii="Avant Garde" w:hAnsi="Avant Garde" w:cs="Arial"/>
          <w:b/>
        </w:rPr>
        <w:t>Artículo 5.</w:t>
      </w:r>
      <w:r w:rsidRPr="00E00B17">
        <w:rPr>
          <w:rFonts w:ascii="Avant Garde" w:hAnsi="Avant Garde" w:cs="Arial"/>
        </w:rPr>
        <w:t xml:space="preserve"> Para los efectos de esta Ley se entenderá por:</w:t>
      </w:r>
    </w:p>
    <w:p w:rsidR="001C1BFD" w:rsidRPr="00E00B17" w:rsidRDefault="001C1BFD" w:rsidP="00E00B17">
      <w:pPr>
        <w:widowControl w:val="0"/>
        <w:spacing w:line="240" w:lineRule="auto"/>
        <w:contextualSpacing/>
        <w:rPr>
          <w:rFonts w:ascii="Avant Garde" w:hAnsi="Avant Garde" w:cs="Arial"/>
        </w:rPr>
      </w:pPr>
    </w:p>
    <w:p w:rsidR="001C1BFD" w:rsidRPr="00E00B17" w:rsidRDefault="001C1BFD"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Pr="00E00B17">
        <w:rPr>
          <w:rFonts w:ascii="Avant Garde" w:hAnsi="Avant Garde" w:cs="Arial"/>
          <w:b/>
        </w:rPr>
        <w:tab/>
        <w:t>Acciones afirmativas:</w:t>
      </w:r>
      <w:r w:rsidRPr="00E00B17">
        <w:rPr>
          <w:rFonts w:ascii="Avant Garde" w:hAnsi="Avant Garde" w:cs="Arial"/>
        </w:rPr>
        <w:t xml:space="preserve">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p>
    <w:p w:rsidR="001C1BFD" w:rsidRPr="00E00B17" w:rsidRDefault="001C1BFD" w:rsidP="00E00B17">
      <w:pPr>
        <w:widowControl w:val="0"/>
        <w:spacing w:line="240" w:lineRule="auto"/>
        <w:ind w:left="851" w:hanging="851"/>
        <w:contextualSpacing/>
        <w:rPr>
          <w:rFonts w:ascii="Avant Garde" w:hAnsi="Avant Garde" w:cs="Arial"/>
        </w:rPr>
      </w:pPr>
    </w:p>
    <w:p w:rsidR="001C1BFD" w:rsidRPr="00E00B17" w:rsidRDefault="001C1BFD" w:rsidP="00E00B17">
      <w:pPr>
        <w:widowControl w:val="0"/>
        <w:spacing w:line="240" w:lineRule="auto"/>
        <w:ind w:left="851" w:hanging="851"/>
        <w:contextualSpacing/>
        <w:rPr>
          <w:rFonts w:ascii="Avant Garde" w:hAnsi="Avant Garde" w:cs="Arial"/>
        </w:rPr>
      </w:pPr>
      <w:r w:rsidRPr="00E00B17">
        <w:rPr>
          <w:rFonts w:ascii="Avant Garde" w:hAnsi="Avant Garde" w:cs="Arial"/>
          <w:b/>
        </w:rPr>
        <w:t>II.</w:t>
      </w:r>
      <w:r w:rsidRPr="00E00B17">
        <w:rPr>
          <w:rFonts w:ascii="Avant Garde" w:hAnsi="Avant Garde" w:cs="Arial"/>
        </w:rPr>
        <w:tab/>
      </w:r>
      <w:r w:rsidRPr="00E00B17">
        <w:rPr>
          <w:rFonts w:ascii="Avant Garde" w:hAnsi="Avant Garde" w:cs="Arial"/>
          <w:b/>
        </w:rPr>
        <w:t>Co</w:t>
      </w:r>
      <w:r w:rsidR="00D64487" w:rsidRPr="00E00B17">
        <w:rPr>
          <w:rFonts w:ascii="Avant Garde" w:hAnsi="Avant Garde" w:cs="Arial"/>
          <w:b/>
        </w:rPr>
        <w:t>nsejo</w:t>
      </w:r>
      <w:r w:rsidRPr="00E00B17">
        <w:rPr>
          <w:rFonts w:ascii="Avant Garde" w:hAnsi="Avant Garde" w:cs="Arial"/>
          <w:b/>
        </w:rPr>
        <w:t>:</w:t>
      </w:r>
      <w:r w:rsidRPr="00E00B17">
        <w:rPr>
          <w:rFonts w:ascii="Avant Garde" w:hAnsi="Avant Garde" w:cs="Arial"/>
        </w:rPr>
        <w:t xml:space="preserve"> </w:t>
      </w:r>
      <w:r w:rsidR="00D64487" w:rsidRPr="00E00B17">
        <w:rPr>
          <w:rFonts w:ascii="Avant Garde" w:hAnsi="Avant Garde" w:cs="Arial"/>
        </w:rPr>
        <w:t>e</w:t>
      </w:r>
      <w:r w:rsidRPr="00E00B17">
        <w:rPr>
          <w:rFonts w:ascii="Avant Garde" w:hAnsi="Avant Garde" w:cs="Arial"/>
        </w:rPr>
        <w:t xml:space="preserve">l </w:t>
      </w:r>
      <w:r w:rsidR="00D64487" w:rsidRPr="00E00B17">
        <w:rPr>
          <w:rFonts w:ascii="Avant Garde" w:hAnsi="Avant Garde" w:cs="Arial"/>
        </w:rPr>
        <w:t>Consejo</w:t>
      </w:r>
      <w:r w:rsidRPr="00E00B17">
        <w:rPr>
          <w:rFonts w:ascii="Avant Garde" w:hAnsi="Avant Garde" w:cs="Arial"/>
        </w:rPr>
        <w:t xml:space="preserve"> para Prevenir, Atender y Erradicar la Discriminación en el Estado de Guanajuato;</w:t>
      </w:r>
    </w:p>
    <w:p w:rsidR="001C1BFD" w:rsidRPr="00E00B17" w:rsidRDefault="001C1BFD" w:rsidP="00E00B17">
      <w:pPr>
        <w:widowControl w:val="0"/>
        <w:spacing w:line="240" w:lineRule="auto"/>
        <w:contextualSpacing/>
        <w:rPr>
          <w:rFonts w:ascii="Avant Garde" w:hAnsi="Avant Garde" w:cs="Arial"/>
        </w:rPr>
      </w:pPr>
    </w:p>
    <w:p w:rsidR="001C1BFD" w:rsidRPr="00E00B17" w:rsidRDefault="001C1BFD" w:rsidP="00E00B17">
      <w:pPr>
        <w:widowControl w:val="0"/>
        <w:spacing w:line="240" w:lineRule="auto"/>
        <w:ind w:left="851" w:hanging="851"/>
        <w:contextualSpacing/>
        <w:rPr>
          <w:rFonts w:ascii="Avant Garde" w:hAnsi="Avant Garde" w:cs="Arial"/>
        </w:rPr>
      </w:pPr>
      <w:r w:rsidRPr="00E00B17">
        <w:rPr>
          <w:rFonts w:ascii="Avant Garde" w:hAnsi="Avant Garde" w:cs="Arial"/>
          <w:b/>
        </w:rPr>
        <w:t>III.</w:t>
      </w:r>
      <w:r w:rsidRPr="00E00B17">
        <w:rPr>
          <w:rFonts w:ascii="Avant Garde" w:hAnsi="Avant Garde" w:cs="Arial"/>
        </w:rPr>
        <w:tab/>
      </w:r>
      <w:r w:rsidRPr="00E00B17">
        <w:rPr>
          <w:rFonts w:ascii="Avant Garde" w:hAnsi="Avant Garde" w:cs="Arial"/>
          <w:b/>
        </w:rPr>
        <w:t>Discriminación:</w:t>
      </w:r>
      <w:r w:rsidRPr="00E00B17">
        <w:rPr>
          <w:rFonts w:ascii="Avant Garde" w:hAnsi="Avant Garde" w:cs="Arial"/>
        </w:rPr>
        <w:t xml:space="preserve"> toda </w:t>
      </w:r>
      <w:r w:rsidR="00487121" w:rsidRPr="00E00B17">
        <w:rPr>
          <w:rFonts w:ascii="Avant Garde" w:hAnsi="Avant Garde" w:cs="Arial"/>
        </w:rPr>
        <w:t xml:space="preserve">conducta que por origen étnico o nacional, el género, la edad, las discapacidades, la condición social, las condiciones de salud, la religión, las opiniones, las preferencias sexuales, el estado civil o cualquier otra </w:t>
      </w:r>
      <w:r w:rsidR="00D308B9" w:rsidRPr="00E00B17">
        <w:rPr>
          <w:rFonts w:ascii="Avant Garde" w:hAnsi="Avant Garde" w:cs="Arial"/>
        </w:rPr>
        <w:t xml:space="preserve">análoga </w:t>
      </w:r>
      <w:r w:rsidR="00487121" w:rsidRPr="00E00B17">
        <w:rPr>
          <w:rFonts w:ascii="Avant Garde" w:hAnsi="Avant Garde" w:cs="Arial"/>
        </w:rPr>
        <w:t>que atente contra la dignidad humana</w:t>
      </w:r>
      <w:r w:rsidR="00D308B9" w:rsidRPr="00E00B17">
        <w:rPr>
          <w:rFonts w:ascii="Avant Garde" w:hAnsi="Avant Garde" w:cs="Arial"/>
        </w:rPr>
        <w:t>,</w:t>
      </w:r>
      <w:r w:rsidR="00487121" w:rsidRPr="00E00B17">
        <w:rPr>
          <w:rFonts w:ascii="Avant Garde" w:hAnsi="Avant Garde" w:cs="Arial"/>
        </w:rPr>
        <w:t xml:space="preserve"> </w:t>
      </w:r>
      <w:r w:rsidR="002C09BD" w:rsidRPr="00E00B17">
        <w:rPr>
          <w:rFonts w:ascii="Avant Garde" w:hAnsi="Avant Garde" w:cs="Arial"/>
        </w:rPr>
        <w:t xml:space="preserve">y </w:t>
      </w:r>
      <w:r w:rsidR="00487121" w:rsidRPr="00E00B17">
        <w:rPr>
          <w:rFonts w:ascii="Avant Garde" w:hAnsi="Avant Garde" w:cs="Arial"/>
        </w:rPr>
        <w:t>tenga por objeto anular o menoscabar los derechos y libertades de las personas</w:t>
      </w:r>
      <w:r w:rsidRPr="00E00B17">
        <w:rPr>
          <w:rFonts w:ascii="Avant Garde" w:hAnsi="Avant Garde" w:cs="Arial"/>
        </w:rPr>
        <w:t>;</w:t>
      </w:r>
      <w:r w:rsidR="00AA2A4E" w:rsidRPr="00E00B17">
        <w:rPr>
          <w:rFonts w:ascii="Avant Garde" w:hAnsi="Avant Garde" w:cs="Arial"/>
        </w:rPr>
        <w:t xml:space="preserve"> y</w:t>
      </w:r>
    </w:p>
    <w:p w:rsidR="001C1BFD" w:rsidRDefault="001C1BFD" w:rsidP="00E00B17">
      <w:pPr>
        <w:widowControl w:val="0"/>
        <w:spacing w:line="240" w:lineRule="auto"/>
        <w:contextualSpacing/>
        <w:rPr>
          <w:rFonts w:ascii="Avant Garde" w:hAnsi="Avant Garde" w:cs="Arial"/>
          <w:lang w:val="es-ES"/>
        </w:rPr>
      </w:pPr>
    </w:p>
    <w:p w:rsidR="001C1BFD" w:rsidRPr="00E00B17" w:rsidRDefault="001C1BFD" w:rsidP="00E00B17">
      <w:pPr>
        <w:widowControl w:val="0"/>
        <w:spacing w:line="240" w:lineRule="auto"/>
        <w:ind w:left="851" w:hanging="851"/>
        <w:contextualSpacing/>
        <w:rPr>
          <w:rFonts w:ascii="Avant Garde" w:hAnsi="Avant Garde" w:cs="Arial"/>
        </w:rPr>
      </w:pPr>
      <w:r w:rsidRPr="00E00B17">
        <w:rPr>
          <w:rFonts w:ascii="Avant Garde" w:hAnsi="Avant Garde" w:cs="Arial"/>
          <w:b/>
        </w:rPr>
        <w:t>IV.</w:t>
      </w:r>
      <w:r w:rsidRPr="00E00B17">
        <w:rPr>
          <w:rFonts w:ascii="Avant Garde" w:hAnsi="Avant Garde" w:cs="Arial"/>
        </w:rPr>
        <w:tab/>
      </w:r>
      <w:r w:rsidRPr="00E00B17">
        <w:rPr>
          <w:rFonts w:ascii="Avant Garde" w:hAnsi="Avant Garde" w:cs="Arial"/>
          <w:b/>
        </w:rPr>
        <w:t>Ley:</w:t>
      </w:r>
      <w:r w:rsidRPr="00E00B17">
        <w:rPr>
          <w:rFonts w:ascii="Avant Garde" w:hAnsi="Avant Garde" w:cs="Arial"/>
        </w:rPr>
        <w:t xml:space="preserve"> la Ley para Prevenir, Atender y Erradicar la Discrimina</w:t>
      </w:r>
      <w:r w:rsidR="00AA2A4E" w:rsidRPr="00E00B17">
        <w:rPr>
          <w:rFonts w:ascii="Avant Garde" w:hAnsi="Avant Garde" w:cs="Arial"/>
        </w:rPr>
        <w:t>ción en el Estado de Guanajuato.</w:t>
      </w:r>
    </w:p>
    <w:p w:rsidR="001C1BFD" w:rsidRDefault="001C1BFD" w:rsidP="00E00B17">
      <w:pPr>
        <w:widowControl w:val="0"/>
        <w:spacing w:line="240" w:lineRule="auto"/>
        <w:contextualSpacing/>
        <w:rPr>
          <w:rFonts w:ascii="Avant Garde" w:hAnsi="Avant Garde" w:cs="Arial"/>
        </w:rPr>
      </w:pPr>
    </w:p>
    <w:p w:rsidR="00E60121" w:rsidRDefault="00E60121" w:rsidP="00E00B17">
      <w:pPr>
        <w:widowControl w:val="0"/>
        <w:spacing w:line="240" w:lineRule="auto"/>
        <w:contextualSpacing/>
        <w:rPr>
          <w:rFonts w:ascii="Avant Garde" w:hAnsi="Avant Garde" w:cs="Arial"/>
        </w:rPr>
      </w:pPr>
    </w:p>
    <w:p w:rsidR="00E60121" w:rsidRDefault="00E60121" w:rsidP="00E00B17">
      <w:pPr>
        <w:widowControl w:val="0"/>
        <w:spacing w:line="240" w:lineRule="auto"/>
        <w:contextualSpacing/>
        <w:rPr>
          <w:rFonts w:ascii="Avant Garde" w:hAnsi="Avant Garde" w:cs="Arial"/>
        </w:rPr>
      </w:pPr>
    </w:p>
    <w:p w:rsidR="00E60121" w:rsidRPr="00E00B17" w:rsidRDefault="00E60121" w:rsidP="00E00B17">
      <w:pPr>
        <w:widowControl w:val="0"/>
        <w:spacing w:line="240" w:lineRule="auto"/>
        <w:contextualSpacing/>
        <w:rPr>
          <w:rFonts w:ascii="Avant Garde" w:hAnsi="Avant Garde" w:cs="Arial"/>
        </w:rPr>
      </w:pPr>
    </w:p>
    <w:p w:rsidR="00913A99" w:rsidRPr="00E00B17" w:rsidRDefault="00913A9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Principios que rigen el actuar de las autoridades</w:t>
      </w:r>
    </w:p>
    <w:p w:rsidR="009569DF" w:rsidRPr="00E00B17" w:rsidRDefault="009569DF" w:rsidP="00E00B17">
      <w:pPr>
        <w:spacing w:line="240" w:lineRule="auto"/>
        <w:ind w:firstLine="708"/>
        <w:rPr>
          <w:rFonts w:ascii="Avant Garde" w:hAnsi="Avant Garde" w:cs="Arial"/>
        </w:rPr>
      </w:pPr>
      <w:r w:rsidRPr="00E00B17">
        <w:rPr>
          <w:rFonts w:ascii="Avant Garde" w:hAnsi="Avant Garde" w:cs="Arial"/>
          <w:b/>
        </w:rPr>
        <w:t xml:space="preserve">Artículo 6. </w:t>
      </w:r>
      <w:r w:rsidR="00913A99" w:rsidRPr="00E00B17">
        <w:rPr>
          <w:rFonts w:ascii="Avant Garde" w:hAnsi="Avant Garde" w:cs="Arial"/>
        </w:rPr>
        <w:t>L</w:t>
      </w:r>
      <w:r w:rsidRPr="00E00B17">
        <w:rPr>
          <w:rFonts w:ascii="Avant Garde" w:hAnsi="Avant Garde" w:cs="Arial"/>
        </w:rPr>
        <w:t xml:space="preserve">os poderes públicos del Estado, los ayuntamientos, dependencias y entidades </w:t>
      </w:r>
      <w:r w:rsidR="00D308B9" w:rsidRPr="00E00B17">
        <w:rPr>
          <w:rFonts w:ascii="Avant Garde" w:hAnsi="Avant Garde" w:cs="Arial"/>
        </w:rPr>
        <w:t xml:space="preserve">estatales y </w:t>
      </w:r>
      <w:r w:rsidRPr="00E00B17">
        <w:rPr>
          <w:rFonts w:ascii="Avant Garde" w:hAnsi="Avant Garde" w:cs="Arial"/>
        </w:rPr>
        <w:t xml:space="preserve">municipales y los organismos autónomos, en el ámbito de sus respectivas competencias, en la prestación de sus servicios públicos y organización administrativa, </w:t>
      </w:r>
      <w:r w:rsidR="00913A99" w:rsidRPr="00E00B17">
        <w:rPr>
          <w:rFonts w:ascii="Avant Garde" w:hAnsi="Avant Garde" w:cs="Arial"/>
        </w:rPr>
        <w:t xml:space="preserve">deberán </w:t>
      </w:r>
      <w:r w:rsidRPr="00E00B17">
        <w:rPr>
          <w:rFonts w:ascii="Avant Garde" w:hAnsi="Avant Garde" w:cs="Arial"/>
        </w:rPr>
        <w:t>tomar en cuenta:</w:t>
      </w:r>
    </w:p>
    <w:p w:rsidR="009569DF" w:rsidRPr="00E00B17" w:rsidRDefault="009569DF" w:rsidP="00E00B17">
      <w:pPr>
        <w:spacing w:line="240" w:lineRule="auto"/>
        <w:rPr>
          <w:rFonts w:ascii="Avant Garde" w:hAnsi="Avant Garde" w:cs="Arial"/>
        </w:rPr>
      </w:pPr>
    </w:p>
    <w:p w:rsidR="009569DF" w:rsidRPr="00E00B17" w:rsidRDefault="009569DF" w:rsidP="00E00B17">
      <w:pPr>
        <w:spacing w:line="240" w:lineRule="auto"/>
        <w:ind w:left="851" w:hanging="851"/>
        <w:rPr>
          <w:rFonts w:ascii="Avant Garde" w:hAnsi="Avant Garde" w:cs="Arial"/>
        </w:rPr>
      </w:pPr>
      <w:r w:rsidRPr="00E00B17">
        <w:rPr>
          <w:rFonts w:ascii="Avant Garde" w:hAnsi="Avant Garde" w:cs="Arial"/>
          <w:b/>
        </w:rPr>
        <w:t>I.</w:t>
      </w:r>
      <w:r w:rsidRPr="00E00B17">
        <w:rPr>
          <w:rFonts w:ascii="Avant Garde" w:hAnsi="Avant Garde" w:cs="Arial"/>
        </w:rPr>
        <w:tab/>
        <w:t>La universalidad, indivisibilidad, interdependencia y progresividad de los derechos humanos;</w:t>
      </w:r>
    </w:p>
    <w:p w:rsidR="009569DF" w:rsidRPr="00E00B17" w:rsidRDefault="009569DF" w:rsidP="00E00B17">
      <w:pPr>
        <w:spacing w:line="240" w:lineRule="auto"/>
        <w:ind w:left="851" w:hanging="851"/>
        <w:rPr>
          <w:rFonts w:ascii="Avant Garde" w:hAnsi="Avant Garde" w:cs="Arial"/>
          <w:b/>
        </w:rPr>
      </w:pPr>
    </w:p>
    <w:p w:rsidR="009569DF" w:rsidRPr="00E00B17" w:rsidRDefault="009569DF" w:rsidP="00E00B17">
      <w:pPr>
        <w:spacing w:line="240" w:lineRule="auto"/>
        <w:ind w:left="851" w:hanging="851"/>
        <w:rPr>
          <w:rFonts w:ascii="Avant Garde" w:hAnsi="Avant Garde" w:cs="Arial"/>
        </w:rPr>
      </w:pPr>
      <w:r w:rsidRPr="00E00B17">
        <w:rPr>
          <w:rFonts w:ascii="Avant Garde" w:hAnsi="Avant Garde" w:cs="Arial"/>
          <w:b/>
        </w:rPr>
        <w:t>II.</w:t>
      </w:r>
      <w:r w:rsidRPr="00E00B17">
        <w:rPr>
          <w:rFonts w:ascii="Avant Garde" w:hAnsi="Avant Garde" w:cs="Arial"/>
          <w:b/>
        </w:rPr>
        <w:tab/>
      </w:r>
      <w:r w:rsidRPr="00E00B17">
        <w:rPr>
          <w:rFonts w:ascii="Avant Garde" w:hAnsi="Avant Garde" w:cs="Arial"/>
        </w:rPr>
        <w:t>Las normas de derechos humanos como criterios orientadores de las políticas públicas, programas, planes, estrategias y acciones de la administración pública; y</w:t>
      </w:r>
    </w:p>
    <w:p w:rsidR="009569DF" w:rsidRPr="00E00B17" w:rsidRDefault="009569DF" w:rsidP="00E00B17">
      <w:pPr>
        <w:spacing w:line="240" w:lineRule="auto"/>
        <w:ind w:left="851" w:hanging="851"/>
        <w:rPr>
          <w:rFonts w:ascii="Avant Garde" w:hAnsi="Avant Garde" w:cs="Arial"/>
          <w:b/>
        </w:rPr>
      </w:pPr>
    </w:p>
    <w:p w:rsidR="009569DF" w:rsidRPr="00E00B17" w:rsidRDefault="009569DF" w:rsidP="00E00B17">
      <w:pPr>
        <w:spacing w:line="240" w:lineRule="auto"/>
        <w:ind w:left="851" w:hanging="851"/>
        <w:rPr>
          <w:rFonts w:ascii="Avant Garde" w:hAnsi="Avant Garde" w:cs="Arial"/>
        </w:rPr>
      </w:pPr>
      <w:r w:rsidRPr="00E00B17">
        <w:rPr>
          <w:rFonts w:ascii="Avant Garde" w:hAnsi="Avant Garde" w:cs="Arial"/>
          <w:b/>
        </w:rPr>
        <w:t>III.</w:t>
      </w:r>
      <w:r w:rsidRPr="00E00B17">
        <w:rPr>
          <w:rFonts w:ascii="Avant Garde" w:hAnsi="Avant Garde" w:cs="Arial"/>
          <w:b/>
        </w:rPr>
        <w:tab/>
      </w:r>
      <w:r w:rsidRPr="00E00B17">
        <w:rPr>
          <w:rFonts w:ascii="Avant Garde" w:hAnsi="Avant Garde" w:cs="Arial"/>
        </w:rPr>
        <w:t>La per</w:t>
      </w:r>
      <w:r w:rsidR="00D308B9" w:rsidRPr="00E00B17">
        <w:rPr>
          <w:rFonts w:ascii="Avant Garde" w:hAnsi="Avant Garde" w:cs="Arial"/>
        </w:rPr>
        <w:t>spectiva de igualdad de género.</w:t>
      </w:r>
    </w:p>
    <w:p w:rsidR="009569DF" w:rsidRPr="00E00B17" w:rsidRDefault="009569DF" w:rsidP="00E00B17">
      <w:pPr>
        <w:spacing w:line="240" w:lineRule="auto"/>
        <w:rPr>
          <w:rFonts w:ascii="Avant Garde" w:hAnsi="Avant Garde" w:cs="Arial"/>
          <w:b/>
        </w:rPr>
      </w:pPr>
    </w:p>
    <w:p w:rsidR="009569DF" w:rsidRPr="00E00B17" w:rsidRDefault="009569DF" w:rsidP="00E00B17">
      <w:pPr>
        <w:spacing w:line="240" w:lineRule="auto"/>
        <w:ind w:firstLine="708"/>
        <w:rPr>
          <w:rFonts w:ascii="Avant Garde" w:hAnsi="Avant Garde" w:cs="Arial"/>
        </w:rPr>
      </w:pPr>
      <w:r w:rsidRPr="00E00B17">
        <w:rPr>
          <w:rFonts w:ascii="Avant Garde" w:hAnsi="Avant Garde" w:cs="Arial"/>
        </w:rPr>
        <w:t xml:space="preserve">Además, deberán ajustarse </w:t>
      </w:r>
      <w:r w:rsidR="00D308B9" w:rsidRPr="00E00B17">
        <w:rPr>
          <w:rFonts w:ascii="Avant Garde" w:hAnsi="Avant Garde" w:cs="Arial"/>
        </w:rPr>
        <w:t>a</w:t>
      </w:r>
      <w:r w:rsidRPr="00E00B17">
        <w:rPr>
          <w:rFonts w:ascii="Avant Garde" w:hAnsi="Avant Garde" w:cs="Arial"/>
        </w:rPr>
        <w:t xml:space="preserve"> los instrumentos internacionales aplicables de los que el Estado </w:t>
      </w:r>
      <w:r w:rsidR="00913A99" w:rsidRPr="00E00B17">
        <w:rPr>
          <w:rFonts w:ascii="Avant Garde" w:hAnsi="Avant Garde" w:cs="Arial"/>
        </w:rPr>
        <w:t>M</w:t>
      </w:r>
      <w:r w:rsidRPr="00E00B17">
        <w:rPr>
          <w:rFonts w:ascii="Avant Garde" w:hAnsi="Avant Garde" w:cs="Arial"/>
        </w:rPr>
        <w:t xml:space="preserve">exicano sea parte en materia de derechos humanos, así como </w:t>
      </w:r>
      <w:r w:rsidR="00D308B9" w:rsidRPr="00E00B17">
        <w:rPr>
          <w:rFonts w:ascii="Avant Garde" w:hAnsi="Avant Garde" w:cs="Arial"/>
        </w:rPr>
        <w:t>a</w:t>
      </w:r>
      <w:r w:rsidRPr="00E00B17">
        <w:rPr>
          <w:rFonts w:ascii="Avant Garde" w:hAnsi="Avant Garde" w:cs="Arial"/>
        </w:rPr>
        <w:t xml:space="preserve"> </w:t>
      </w:r>
      <w:proofErr w:type="gramStart"/>
      <w:r w:rsidRPr="00E00B17">
        <w:rPr>
          <w:rFonts w:ascii="Avant Garde" w:hAnsi="Avant Garde" w:cs="Arial"/>
        </w:rPr>
        <w:t>la jurisprudencia emitida por los órganos jurisdiccionales y cuasi jurisdiccionales</w:t>
      </w:r>
      <w:proofErr w:type="gramEnd"/>
      <w:r w:rsidRPr="00E00B17">
        <w:rPr>
          <w:rFonts w:ascii="Avant Garde" w:hAnsi="Avant Garde" w:cs="Arial"/>
        </w:rPr>
        <w:t>,</w:t>
      </w:r>
      <w:r w:rsidR="00D308B9" w:rsidRPr="00E00B17">
        <w:rPr>
          <w:rFonts w:ascii="Avant Garde" w:hAnsi="Avant Garde" w:cs="Arial"/>
        </w:rPr>
        <w:t xml:space="preserve"> a</w:t>
      </w:r>
      <w:r w:rsidRPr="00E00B17">
        <w:rPr>
          <w:rFonts w:ascii="Avant Garde" w:hAnsi="Avant Garde" w:cs="Arial"/>
        </w:rPr>
        <w:t xml:space="preserve"> las recomendaciones y resoluciones adoptadas por los organismos multilaterales y regionales</w:t>
      </w:r>
      <w:r w:rsidR="002C09BD" w:rsidRPr="00E00B17">
        <w:rPr>
          <w:rFonts w:ascii="Avant Garde" w:hAnsi="Avant Garde" w:cs="Arial"/>
        </w:rPr>
        <w:t xml:space="preserve"> y demás legislación aplicable.</w:t>
      </w:r>
    </w:p>
    <w:p w:rsidR="005D2FEF" w:rsidRPr="00E00B17" w:rsidRDefault="005D2FEF" w:rsidP="00E00B17">
      <w:pPr>
        <w:spacing w:line="240" w:lineRule="auto"/>
        <w:rPr>
          <w:rFonts w:ascii="Avant Garde" w:hAnsi="Avant Garde" w:cs="Arial"/>
        </w:rPr>
      </w:pPr>
    </w:p>
    <w:p w:rsidR="00D967D3" w:rsidRPr="00E00B17" w:rsidRDefault="00D967D3"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Interpretación</w:t>
      </w:r>
    </w:p>
    <w:p w:rsidR="00D967D3" w:rsidRPr="00E00B17" w:rsidRDefault="00D967D3"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E74DC0" w:rsidRPr="00E00B17">
        <w:rPr>
          <w:rFonts w:ascii="Avant Garde" w:hAnsi="Avant Garde" w:cs="Arial"/>
          <w:b/>
        </w:rPr>
        <w:t xml:space="preserve"> </w:t>
      </w:r>
      <w:r w:rsidR="008642C8" w:rsidRPr="00E00B17">
        <w:rPr>
          <w:rFonts w:ascii="Avant Garde" w:hAnsi="Avant Garde" w:cs="Arial"/>
          <w:b/>
        </w:rPr>
        <w:t>7</w:t>
      </w:r>
      <w:r w:rsidRPr="00E00B17">
        <w:rPr>
          <w:rFonts w:ascii="Avant Garde" w:hAnsi="Avant Garde" w:cs="Arial"/>
          <w:b/>
        </w:rPr>
        <w:t>.</w:t>
      </w:r>
      <w:r w:rsidRPr="00E00B17">
        <w:rPr>
          <w:rFonts w:ascii="Avant Garde" w:hAnsi="Avant Garde" w:cs="Arial"/>
        </w:rPr>
        <w:t xml:space="preserve"> La interpretación del contenido de esta Ley, será conforme a las disposiciones de la Constitución Política de los Estados Unidos Mexicanos, la Constitución Política </w:t>
      </w:r>
      <w:r w:rsidR="00E74DC0" w:rsidRPr="00E00B17">
        <w:rPr>
          <w:rFonts w:ascii="Avant Garde" w:hAnsi="Avant Garde" w:cs="Arial"/>
        </w:rPr>
        <w:t xml:space="preserve">para </w:t>
      </w:r>
      <w:r w:rsidRPr="00E00B17">
        <w:rPr>
          <w:rFonts w:ascii="Avant Garde" w:hAnsi="Avant Garde" w:cs="Arial"/>
        </w:rPr>
        <w:t>el Estado de Guanajuato y los Tratados Internacionales en materia de derechos humanos, de los que el Estado Mexicano sea parte.</w:t>
      </w:r>
    </w:p>
    <w:p w:rsidR="00D967D3" w:rsidRPr="00E00B17" w:rsidRDefault="00D967D3" w:rsidP="00E00B17">
      <w:pPr>
        <w:widowControl w:val="0"/>
        <w:spacing w:line="240" w:lineRule="auto"/>
        <w:contextualSpacing/>
        <w:rPr>
          <w:rFonts w:ascii="Avant Garde" w:hAnsi="Avant Garde" w:cs="Arial"/>
        </w:rPr>
      </w:pPr>
    </w:p>
    <w:p w:rsidR="00D967D3" w:rsidRPr="00E00B17" w:rsidRDefault="00D967D3" w:rsidP="00E00B17">
      <w:pPr>
        <w:widowControl w:val="0"/>
        <w:spacing w:line="240" w:lineRule="auto"/>
        <w:ind w:firstLine="851"/>
        <w:contextualSpacing/>
        <w:rPr>
          <w:rFonts w:ascii="Avant Garde" w:hAnsi="Avant Garde" w:cs="Arial"/>
        </w:rPr>
      </w:pPr>
      <w:r w:rsidRPr="00E00B17">
        <w:rPr>
          <w:rFonts w:ascii="Avant Garde" w:hAnsi="Avant Garde" w:cs="Arial"/>
        </w:rPr>
        <w:t>Cuando se presenten diferentes interpretaciones se deberá preferir aquella que proteja con mayor eficacia a las personas o a los grupos que se vean afectados por conductas discriminatorias.</w:t>
      </w:r>
    </w:p>
    <w:p w:rsidR="00E00B17" w:rsidRDefault="00E00B17" w:rsidP="00E00B17">
      <w:pPr>
        <w:widowControl w:val="0"/>
        <w:spacing w:line="240" w:lineRule="auto"/>
        <w:contextualSpacing/>
        <w:rPr>
          <w:rFonts w:ascii="Avant Garde" w:hAnsi="Avant Garde" w:cs="Arial"/>
        </w:rPr>
      </w:pPr>
    </w:p>
    <w:p w:rsidR="00E00B17" w:rsidRPr="00E00B17" w:rsidRDefault="00E00B17" w:rsidP="00E00B17">
      <w:pPr>
        <w:widowControl w:val="0"/>
        <w:spacing w:line="240" w:lineRule="auto"/>
        <w:contextualSpacing/>
        <w:rPr>
          <w:rFonts w:ascii="Avant Garde" w:hAnsi="Avant Garde" w:cs="Arial"/>
        </w:rPr>
      </w:pPr>
    </w:p>
    <w:p w:rsidR="006755F9" w:rsidRPr="00E00B17" w:rsidRDefault="00833891" w:rsidP="00E00B17">
      <w:pPr>
        <w:widowControl w:val="0"/>
        <w:spacing w:line="240" w:lineRule="auto"/>
        <w:contextualSpacing/>
        <w:jc w:val="center"/>
        <w:rPr>
          <w:rFonts w:ascii="Avant Garde" w:hAnsi="Avant Garde" w:cs="Arial"/>
          <w:b/>
        </w:rPr>
      </w:pPr>
      <w:r w:rsidRPr="00E00B17">
        <w:rPr>
          <w:rFonts w:ascii="Avant Garde" w:hAnsi="Avant Garde" w:cs="Arial"/>
          <w:b/>
        </w:rPr>
        <w:t>Capítulo II</w:t>
      </w:r>
    </w:p>
    <w:p w:rsidR="006755F9" w:rsidRPr="00E00B17" w:rsidRDefault="004B5D2E" w:rsidP="00E00B17">
      <w:pPr>
        <w:widowControl w:val="0"/>
        <w:spacing w:line="240" w:lineRule="auto"/>
        <w:contextualSpacing/>
        <w:jc w:val="center"/>
        <w:rPr>
          <w:rFonts w:ascii="Avant Garde" w:hAnsi="Avant Garde" w:cs="Arial"/>
          <w:b/>
        </w:rPr>
      </w:pPr>
      <w:r w:rsidRPr="00E00B17">
        <w:rPr>
          <w:rFonts w:ascii="Avant Garde" w:hAnsi="Avant Garde" w:cs="Arial"/>
          <w:b/>
        </w:rPr>
        <w:t>Conductas discriminatorias y no discriminatorias</w:t>
      </w:r>
    </w:p>
    <w:p w:rsidR="006755F9" w:rsidRPr="00E00B17" w:rsidRDefault="006755F9" w:rsidP="00E00B17">
      <w:pPr>
        <w:widowControl w:val="0"/>
        <w:spacing w:line="240" w:lineRule="auto"/>
        <w:contextualSpacing/>
        <w:rPr>
          <w:rFonts w:ascii="Avant Garde" w:hAnsi="Avant Garde" w:cs="Arial"/>
        </w:rPr>
      </w:pPr>
    </w:p>
    <w:p w:rsidR="006755F9" w:rsidRPr="00E00B17" w:rsidRDefault="00D308B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lastRenderedPageBreak/>
        <w:t>Prohibición y c</w:t>
      </w:r>
      <w:r w:rsidR="006755F9" w:rsidRPr="00E00B17">
        <w:rPr>
          <w:rFonts w:ascii="Avant Garde" w:hAnsi="Avant Garde" w:cs="Arial"/>
          <w:b/>
          <w:i/>
          <w:sz w:val="20"/>
          <w:szCs w:val="20"/>
        </w:rPr>
        <w:t>onductas discriminatorias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4B5D2E" w:rsidRPr="00E00B17">
        <w:rPr>
          <w:rFonts w:ascii="Avant Garde" w:hAnsi="Avant Garde" w:cs="Arial"/>
          <w:b/>
        </w:rPr>
        <w:t xml:space="preserve"> 8</w:t>
      </w:r>
      <w:r w:rsidRPr="00E00B17">
        <w:rPr>
          <w:rFonts w:ascii="Avant Garde" w:hAnsi="Avant Garde" w:cs="Arial"/>
          <w:b/>
        </w:rPr>
        <w:t>.</w:t>
      </w:r>
      <w:r w:rsidRPr="00E00B17">
        <w:rPr>
          <w:rFonts w:ascii="Avant Garde" w:hAnsi="Avant Garde" w:cs="Arial"/>
        </w:rPr>
        <w:t xml:space="preserve"> Queda prohibida toda conducta discriminatoria que tenga por objeto </w:t>
      </w:r>
      <w:r w:rsidR="00725C22" w:rsidRPr="00E00B17">
        <w:rPr>
          <w:rFonts w:ascii="Avant Garde" w:hAnsi="Avant Garde" w:cs="Arial"/>
        </w:rPr>
        <w:t xml:space="preserve">o efecto </w:t>
      </w:r>
      <w:r w:rsidRPr="00E00B17">
        <w:rPr>
          <w:rFonts w:ascii="Avant Garde" w:hAnsi="Avant Garde" w:cs="Arial"/>
        </w:rPr>
        <w:t>impedir</w:t>
      </w:r>
      <w:r w:rsidR="00D308B9" w:rsidRPr="00E00B17">
        <w:rPr>
          <w:rFonts w:ascii="Avant Garde" w:hAnsi="Avant Garde" w:cs="Arial"/>
        </w:rPr>
        <w:t>,</w:t>
      </w:r>
      <w:r w:rsidRPr="00E00B17">
        <w:rPr>
          <w:rFonts w:ascii="Avant Garde" w:hAnsi="Avant Garde" w:cs="Arial"/>
        </w:rPr>
        <w:t xml:space="preserve"> anular </w:t>
      </w:r>
      <w:r w:rsidR="00D308B9" w:rsidRPr="00E00B17">
        <w:rPr>
          <w:rFonts w:ascii="Avant Garde" w:hAnsi="Avant Garde" w:cs="Arial"/>
        </w:rPr>
        <w:t>o menoscabar</w:t>
      </w:r>
      <w:r w:rsidRPr="00E00B17">
        <w:rPr>
          <w:rFonts w:ascii="Avant Garde" w:hAnsi="Avant Garde" w:cs="Arial"/>
        </w:rPr>
        <w:t xml:space="preserve"> </w:t>
      </w:r>
      <w:r w:rsidR="002C09BD" w:rsidRPr="00E00B17">
        <w:rPr>
          <w:rFonts w:ascii="Avant Garde" w:hAnsi="Avant Garde" w:cs="Arial"/>
        </w:rPr>
        <w:t xml:space="preserve">el </w:t>
      </w:r>
      <w:r w:rsidRPr="00E00B17">
        <w:rPr>
          <w:rFonts w:ascii="Avant Garde" w:hAnsi="Avant Garde" w:cs="Arial"/>
        </w:rPr>
        <w:t>reconocimiento o ejercicio de los derechos y la igualdad real de oportunidades.</w:t>
      </w:r>
    </w:p>
    <w:p w:rsidR="00AF045A" w:rsidRPr="00E00B17" w:rsidRDefault="00AF045A"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Se </w:t>
      </w:r>
      <w:r w:rsidR="00D308B9" w:rsidRPr="00E00B17">
        <w:rPr>
          <w:rFonts w:ascii="Avant Garde" w:hAnsi="Avant Garde" w:cs="Arial"/>
        </w:rPr>
        <w:t>presume que se está ante discriminación cuando se actualicen las siguientes conducta</w:t>
      </w:r>
      <w:r w:rsidR="002C09BD" w:rsidRPr="00E00B17">
        <w:rPr>
          <w:rFonts w:ascii="Avant Garde" w:hAnsi="Avant Garde" w:cs="Arial"/>
        </w:rPr>
        <w:t>s</w:t>
      </w:r>
      <w:r w:rsidRPr="00E00B17">
        <w:rPr>
          <w:rFonts w:ascii="Avant Garde" w:hAnsi="Avant Garde" w:cs="Arial"/>
        </w:rPr>
        <w:t>:</w:t>
      </w:r>
    </w:p>
    <w:p w:rsidR="008C21F2" w:rsidRPr="00E00B17" w:rsidRDefault="008C21F2"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004B0565" w:rsidRPr="00E00B17">
        <w:rPr>
          <w:rFonts w:ascii="Avant Garde" w:hAnsi="Avant Garde" w:cs="Arial"/>
        </w:rPr>
        <w:tab/>
      </w:r>
      <w:r w:rsidRPr="00E00B17">
        <w:rPr>
          <w:rFonts w:ascii="Avant Garde" w:hAnsi="Avant Garde" w:cs="Arial"/>
        </w:rPr>
        <w:t xml:space="preserve">Impedir el acceso </w:t>
      </w:r>
      <w:r w:rsidR="00676BC2" w:rsidRPr="00E00B17">
        <w:rPr>
          <w:rFonts w:ascii="Avant Garde" w:hAnsi="Avant Garde" w:cs="Arial"/>
        </w:rPr>
        <w:t xml:space="preserve">o la permanencia </w:t>
      </w:r>
      <w:r w:rsidRPr="00E00B17">
        <w:rPr>
          <w:rFonts w:ascii="Avant Garde" w:hAnsi="Avant Garde" w:cs="Arial"/>
        </w:rPr>
        <w:t xml:space="preserve">a la educación pública o privada, así como a becas e incentivos en los centros educativos, </w:t>
      </w:r>
      <w:r w:rsidR="00DE196F" w:rsidRPr="00E00B17">
        <w:rPr>
          <w:rFonts w:ascii="Avant Garde" w:hAnsi="Avant Garde" w:cs="Arial"/>
        </w:rPr>
        <w:t xml:space="preserve">una vez satisfechos los requisitos establecidos en la </w:t>
      </w:r>
      <w:r w:rsidR="003A72C8" w:rsidRPr="00E00B17">
        <w:rPr>
          <w:rFonts w:ascii="Avant Garde" w:hAnsi="Avant Garde" w:cs="Arial"/>
        </w:rPr>
        <w:t>normatividad</w:t>
      </w:r>
      <w:r w:rsidR="00DE196F" w:rsidRPr="00E00B17">
        <w:rPr>
          <w:rFonts w:ascii="Avant Garde" w:hAnsi="Avant Garde" w:cs="Arial"/>
        </w:rPr>
        <w:t xml:space="preserve"> aplicable</w:t>
      </w:r>
      <w:r w:rsidRPr="00E00B17">
        <w:rPr>
          <w:rFonts w:ascii="Avant Garde" w:hAnsi="Avant Garde" w:cs="Arial"/>
        </w:rPr>
        <w:t>;</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II.</w:t>
      </w:r>
      <w:r w:rsidR="00675B77" w:rsidRPr="00E00B17">
        <w:rPr>
          <w:rFonts w:ascii="Avant Garde" w:hAnsi="Avant Garde" w:cs="Arial"/>
        </w:rPr>
        <w:tab/>
      </w:r>
      <w:r w:rsidRPr="00E00B17">
        <w:rPr>
          <w:rFonts w:ascii="Avant Garde" w:hAnsi="Avant Garde" w:cs="Arial"/>
        </w:rPr>
        <w:t xml:space="preserve">Establecer contenidos, métodos o instrumentos pedagógicos en que se asignen papeles contrarios a la igualdad o que </w:t>
      </w:r>
      <w:r w:rsidR="002C09BD" w:rsidRPr="00E00B17">
        <w:rPr>
          <w:rFonts w:ascii="Avant Garde" w:hAnsi="Avant Garde" w:cs="Arial"/>
        </w:rPr>
        <w:t>promuevan</w:t>
      </w:r>
      <w:r w:rsidRPr="00E00B17">
        <w:rPr>
          <w:rFonts w:ascii="Avant Garde" w:hAnsi="Avant Garde" w:cs="Arial"/>
        </w:rPr>
        <w:t xml:space="preserve"> una condición de subordinación;</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III.</w:t>
      </w:r>
      <w:r w:rsidR="00D50757" w:rsidRPr="00E00B17">
        <w:rPr>
          <w:rFonts w:ascii="Avant Garde" w:hAnsi="Avant Garde" w:cs="Arial"/>
        </w:rPr>
        <w:tab/>
      </w:r>
      <w:r w:rsidRPr="00E00B17">
        <w:rPr>
          <w:rFonts w:ascii="Avant Garde" w:hAnsi="Avant Garde" w:cs="Arial"/>
        </w:rPr>
        <w:t xml:space="preserve">Prohibir la libre elección de empleo, o restringir </w:t>
      </w:r>
      <w:r w:rsidR="002C09BD" w:rsidRPr="00E00B17">
        <w:rPr>
          <w:rFonts w:ascii="Avant Garde" w:hAnsi="Avant Garde" w:cs="Arial"/>
        </w:rPr>
        <w:t xml:space="preserve">sin razón justificada </w:t>
      </w:r>
      <w:r w:rsidRPr="00E00B17">
        <w:rPr>
          <w:rFonts w:ascii="Avant Garde" w:hAnsi="Avant Garde" w:cs="Arial"/>
        </w:rPr>
        <w:t>las oportunidades de acceso, permanencia y ascenso en el mismo;</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IV.</w:t>
      </w:r>
      <w:r w:rsidR="003D3873" w:rsidRPr="00E00B17">
        <w:rPr>
          <w:rFonts w:ascii="Avant Garde" w:hAnsi="Avant Garde" w:cs="Arial"/>
          <w:b/>
        </w:rPr>
        <w:tab/>
      </w:r>
      <w:r w:rsidRPr="00E00B17">
        <w:rPr>
          <w:rFonts w:ascii="Avant Garde" w:hAnsi="Avant Garde" w:cs="Arial"/>
        </w:rPr>
        <w:t>Establecer diferencias en la remuneración, las prestaciones y las condiciones laborales para trabajos iguales;</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V.</w:t>
      </w:r>
      <w:r w:rsidR="003D3873" w:rsidRPr="00E00B17">
        <w:rPr>
          <w:rFonts w:ascii="Avant Garde" w:hAnsi="Avant Garde" w:cs="Arial"/>
          <w:b/>
        </w:rPr>
        <w:tab/>
      </w:r>
      <w:r w:rsidRPr="00E00B17">
        <w:rPr>
          <w:rFonts w:ascii="Avant Garde" w:hAnsi="Avant Garde" w:cs="Arial"/>
        </w:rPr>
        <w:t>Limitar el acceso y permanencia a los programas de capacitación y de formación profesional;</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VI.</w:t>
      </w:r>
      <w:r w:rsidR="003D3873" w:rsidRPr="00E00B17">
        <w:rPr>
          <w:rFonts w:ascii="Avant Garde" w:hAnsi="Avant Garde" w:cs="Arial"/>
          <w:b/>
        </w:rPr>
        <w:tab/>
      </w:r>
      <w:r w:rsidRPr="00E00B17">
        <w:rPr>
          <w:rFonts w:ascii="Avant Garde" w:hAnsi="Avant Garde" w:cs="Arial"/>
        </w:rPr>
        <w:t>Negar o limitar información sobre</w:t>
      </w:r>
      <w:r w:rsidR="00D64487" w:rsidRPr="00E00B17">
        <w:rPr>
          <w:rFonts w:ascii="Avant Garde" w:hAnsi="Avant Garde" w:cs="Arial"/>
        </w:rPr>
        <w:t xml:space="preserve"> temas de reproducción</w:t>
      </w:r>
      <w:r w:rsidRPr="00E00B17">
        <w:rPr>
          <w:rFonts w:ascii="Avant Garde" w:hAnsi="Avant Garde" w:cs="Arial"/>
        </w:rPr>
        <w:t xml:space="preserve"> o impedir el libre ejercicio de la determinación del número y espaciamiento de los hijos e hijas;</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VII.</w:t>
      </w:r>
      <w:r w:rsidR="003D3873" w:rsidRPr="00E00B17">
        <w:rPr>
          <w:rFonts w:ascii="Avant Garde" w:hAnsi="Avant Garde" w:cs="Arial"/>
          <w:b/>
        </w:rPr>
        <w:tab/>
      </w:r>
      <w:r w:rsidRPr="00E00B17">
        <w:rPr>
          <w:rFonts w:ascii="Avant Garde" w:hAnsi="Avant Garde" w:cs="Arial"/>
        </w:rPr>
        <w:t>Negar o condicionar los servicios de atención médica, o impedir la participación en las decisiones sobre su tratamiento médico o terapéutico dentro de sus posibilidades y medios;</w:t>
      </w:r>
    </w:p>
    <w:p w:rsidR="006755F9" w:rsidRPr="00E00B17" w:rsidRDefault="006755F9" w:rsidP="00E00B17">
      <w:pPr>
        <w:widowControl w:val="0"/>
        <w:spacing w:line="240" w:lineRule="auto"/>
        <w:contextualSpacing/>
        <w:rPr>
          <w:rFonts w:ascii="Avant Garde" w:hAnsi="Avant Garde" w:cs="Arial"/>
        </w:rPr>
      </w:pPr>
    </w:p>
    <w:p w:rsidR="006755F9"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VIII.</w:t>
      </w:r>
      <w:r w:rsidR="003D3873" w:rsidRPr="00E00B17">
        <w:rPr>
          <w:rFonts w:ascii="Avant Garde" w:hAnsi="Avant Garde" w:cs="Arial"/>
          <w:b/>
        </w:rPr>
        <w:tab/>
      </w:r>
      <w:r w:rsidR="003D3873" w:rsidRPr="00E00B17">
        <w:rPr>
          <w:rFonts w:ascii="Avant Garde" w:hAnsi="Avant Garde" w:cs="Arial"/>
        </w:rPr>
        <w:t>I</w:t>
      </w:r>
      <w:r w:rsidRPr="00E00B17">
        <w:rPr>
          <w:rFonts w:ascii="Avant Garde" w:hAnsi="Avant Garde" w:cs="Arial"/>
        </w:rPr>
        <w:t>mpedir la participación en condiciones equitativas en asociaciones civiles, políticas o de cualquier otra índole</w:t>
      </w:r>
      <w:r w:rsidR="002C09BD" w:rsidRPr="00E00B17">
        <w:rPr>
          <w:rFonts w:ascii="Avant Garde" w:hAnsi="Avant Garde" w:cs="Arial"/>
        </w:rPr>
        <w:t xml:space="preserve"> sin razón justificada</w:t>
      </w:r>
      <w:r w:rsidRPr="00E00B17">
        <w:rPr>
          <w:rFonts w:ascii="Avant Garde" w:hAnsi="Avant Garde" w:cs="Arial"/>
        </w:rPr>
        <w:t>;</w:t>
      </w:r>
    </w:p>
    <w:p w:rsidR="00E60121" w:rsidRPr="00E00B17" w:rsidRDefault="00E60121"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IX.</w:t>
      </w:r>
      <w:r w:rsidR="003D3873" w:rsidRPr="00E00B17">
        <w:rPr>
          <w:rFonts w:ascii="Avant Garde" w:hAnsi="Avant Garde" w:cs="Arial"/>
          <w:b/>
        </w:rPr>
        <w:tab/>
      </w:r>
      <w:r w:rsidRPr="00E00B17">
        <w:rPr>
          <w:rFonts w:ascii="Avant Garde" w:hAnsi="Avant Garde" w:cs="Arial"/>
        </w:rPr>
        <w:t xml:space="preserve">Negar o condicionar el derecho de participación política y, específicamente, el derecho al sufragio activo o pasivo, la elegibilidad y </w:t>
      </w:r>
      <w:r w:rsidRPr="00E00B17">
        <w:rPr>
          <w:rFonts w:ascii="Avant Garde" w:hAnsi="Avant Garde" w:cs="Arial"/>
        </w:rPr>
        <w:lastRenderedPageBreak/>
        <w:t xml:space="preserve">el acceso a todos los cargos públicos, así como la participación en el desarrollo y ejecución de políticas y programas de gobierno, </w:t>
      </w:r>
      <w:r w:rsidR="002C09BD" w:rsidRPr="00E00B17">
        <w:rPr>
          <w:rFonts w:ascii="Avant Garde" w:hAnsi="Avant Garde" w:cs="Arial"/>
        </w:rPr>
        <w:t>una vez satisfechos los requisitos establecidos en la normatividad aplicable</w:t>
      </w:r>
      <w:r w:rsidRPr="00E00B17">
        <w:rPr>
          <w:rFonts w:ascii="Avant Garde" w:hAnsi="Avant Garde" w:cs="Arial"/>
        </w:rPr>
        <w:t>;</w:t>
      </w: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w:t>
      </w:r>
      <w:r w:rsidR="003D3873" w:rsidRPr="00E00B17">
        <w:rPr>
          <w:rFonts w:ascii="Avant Garde" w:hAnsi="Avant Garde" w:cs="Arial"/>
          <w:b/>
        </w:rPr>
        <w:tab/>
      </w:r>
      <w:r w:rsidRPr="00E00B17">
        <w:rPr>
          <w:rFonts w:ascii="Avant Garde" w:hAnsi="Avant Garde" w:cs="Arial"/>
        </w:rPr>
        <w:t xml:space="preserve">Impedir </w:t>
      </w:r>
      <w:r w:rsidR="002C09BD" w:rsidRPr="00E00B17">
        <w:rPr>
          <w:rFonts w:ascii="Avant Garde" w:hAnsi="Avant Garde" w:cs="Arial"/>
        </w:rPr>
        <w:t xml:space="preserve">sin razón justificada </w:t>
      </w:r>
      <w:r w:rsidRPr="00E00B17">
        <w:rPr>
          <w:rFonts w:ascii="Avant Garde" w:hAnsi="Avant Garde" w:cs="Arial"/>
        </w:rPr>
        <w:t>el ejercicio de los derechos de propiedad, administración y disposición de bienes;</w:t>
      </w:r>
    </w:p>
    <w:p w:rsidR="008C21F2" w:rsidRPr="00E00B17" w:rsidRDefault="008C21F2"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XI.</w:t>
      </w:r>
      <w:r w:rsidR="003D3873" w:rsidRPr="00E00B17">
        <w:rPr>
          <w:rFonts w:ascii="Avant Garde" w:hAnsi="Avant Garde" w:cs="Arial"/>
          <w:b/>
        </w:rPr>
        <w:tab/>
      </w:r>
      <w:r w:rsidRPr="00E00B17">
        <w:rPr>
          <w:rFonts w:ascii="Avant Garde" w:hAnsi="Avant Garde" w:cs="Arial"/>
        </w:rPr>
        <w:t xml:space="preserve">Impedir </w:t>
      </w:r>
      <w:r w:rsidR="00D967D3" w:rsidRPr="00E00B17">
        <w:rPr>
          <w:rFonts w:ascii="Avant Garde" w:hAnsi="Avant Garde" w:cs="Arial"/>
        </w:rPr>
        <w:t xml:space="preserve">o limitar </w:t>
      </w:r>
      <w:r w:rsidR="002C09BD" w:rsidRPr="00E00B17">
        <w:rPr>
          <w:rFonts w:ascii="Avant Garde" w:hAnsi="Avant Garde" w:cs="Arial"/>
        </w:rPr>
        <w:t xml:space="preserve">sin razón justificada </w:t>
      </w:r>
      <w:r w:rsidRPr="00E00B17">
        <w:rPr>
          <w:rFonts w:ascii="Avant Garde" w:hAnsi="Avant Garde" w:cs="Arial"/>
        </w:rPr>
        <w:t>el acceso a la procuración e impartición de justicia;</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XII.</w:t>
      </w:r>
      <w:r w:rsidR="002014B8" w:rsidRPr="00E00B17">
        <w:rPr>
          <w:rFonts w:ascii="Avant Garde" w:hAnsi="Avant Garde" w:cs="Arial"/>
        </w:rPr>
        <w:tab/>
      </w:r>
      <w:r w:rsidR="009B4187" w:rsidRPr="00E00B17">
        <w:rPr>
          <w:rFonts w:ascii="Avant Garde" w:hAnsi="Avant Garde" w:cs="Arial"/>
        </w:rPr>
        <w:t>N</w:t>
      </w:r>
      <w:r w:rsidR="000537F1" w:rsidRPr="00E00B17">
        <w:rPr>
          <w:rFonts w:ascii="Avant Garde" w:hAnsi="Avant Garde" w:cs="Arial"/>
        </w:rPr>
        <w:t xml:space="preserve">egar o restringir </w:t>
      </w:r>
      <w:r w:rsidR="002C09BD" w:rsidRPr="00E00B17">
        <w:rPr>
          <w:rFonts w:ascii="Avant Garde" w:hAnsi="Avant Garde" w:cs="Arial"/>
        </w:rPr>
        <w:t xml:space="preserve">en forma evidente en contra de las normas aplicables </w:t>
      </w:r>
      <w:r w:rsidR="000537F1" w:rsidRPr="00E00B17">
        <w:rPr>
          <w:rFonts w:ascii="Avant Garde" w:hAnsi="Avant Garde" w:cs="Arial"/>
        </w:rPr>
        <w:t>el derecho a ser oídos y vencidos, a la defensa o asistencia; y a la asistencia de personas intérpretes o traductoras en los procedimientos administrativos o judiciales; así como el derecho de niñas</w:t>
      </w:r>
      <w:r w:rsidR="00DE196F" w:rsidRPr="00E00B17">
        <w:rPr>
          <w:rFonts w:ascii="Avant Garde" w:hAnsi="Avant Garde" w:cs="Arial"/>
        </w:rPr>
        <w:t>,</w:t>
      </w:r>
      <w:r w:rsidR="000537F1" w:rsidRPr="00E00B17">
        <w:rPr>
          <w:rFonts w:ascii="Avant Garde" w:hAnsi="Avant Garde" w:cs="Arial"/>
        </w:rPr>
        <w:t xml:space="preserve"> niños </w:t>
      </w:r>
      <w:r w:rsidR="00DE196F" w:rsidRPr="00E00B17">
        <w:rPr>
          <w:rFonts w:ascii="Avant Garde" w:hAnsi="Avant Garde" w:cs="Arial"/>
        </w:rPr>
        <w:t xml:space="preserve">y adolescentes </w:t>
      </w:r>
      <w:r w:rsidR="000537F1" w:rsidRPr="00E00B17">
        <w:rPr>
          <w:rFonts w:ascii="Avant Garde" w:hAnsi="Avant Garde" w:cs="Arial"/>
        </w:rPr>
        <w:t>a ser escuchados</w:t>
      </w:r>
      <w:r w:rsidRPr="00E00B17">
        <w:rPr>
          <w:rFonts w:ascii="Avant Garde" w:hAnsi="Avant Garde" w:cs="Arial"/>
        </w:rPr>
        <w:t>;</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w:t>
      </w:r>
      <w:r w:rsidR="000537F1" w:rsidRPr="00E00B17">
        <w:rPr>
          <w:rFonts w:ascii="Avant Garde" w:hAnsi="Avant Garde" w:cs="Arial"/>
          <w:b/>
        </w:rPr>
        <w:t>II</w:t>
      </w:r>
      <w:r w:rsidRPr="00E00B17">
        <w:rPr>
          <w:rFonts w:ascii="Avant Garde" w:hAnsi="Avant Garde" w:cs="Arial"/>
          <w:b/>
        </w:rPr>
        <w:t>I.</w:t>
      </w:r>
      <w:r w:rsidR="00343279" w:rsidRPr="00E00B17">
        <w:rPr>
          <w:rFonts w:ascii="Avant Garde" w:hAnsi="Avant Garde" w:cs="Arial"/>
        </w:rPr>
        <w:tab/>
      </w:r>
      <w:r w:rsidRPr="00E00B17">
        <w:rPr>
          <w:rFonts w:ascii="Avant Garde" w:hAnsi="Avant Garde" w:cs="Arial"/>
        </w:rPr>
        <w:t xml:space="preserve">Aplicar cualquier tipo de uso o costumbre que atente contra la </w:t>
      </w:r>
      <w:r w:rsidR="00DD1B46" w:rsidRPr="00E00B17">
        <w:rPr>
          <w:rFonts w:ascii="Avant Garde" w:hAnsi="Avant Garde" w:cs="Arial"/>
        </w:rPr>
        <w:t xml:space="preserve">igualdad, </w:t>
      </w:r>
      <w:r w:rsidRPr="00E00B17">
        <w:rPr>
          <w:rFonts w:ascii="Avant Garde" w:hAnsi="Avant Garde" w:cs="Arial"/>
        </w:rPr>
        <w:t>dignidad e integridad humana;</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w:t>
      </w:r>
      <w:r w:rsidR="000537F1" w:rsidRPr="00E00B17">
        <w:rPr>
          <w:rFonts w:ascii="Avant Garde" w:hAnsi="Avant Garde" w:cs="Arial"/>
          <w:b/>
        </w:rPr>
        <w:t>I</w:t>
      </w:r>
      <w:r w:rsidRPr="00E00B17">
        <w:rPr>
          <w:rFonts w:ascii="Avant Garde" w:hAnsi="Avant Garde" w:cs="Arial"/>
          <w:b/>
        </w:rPr>
        <w:t>V.</w:t>
      </w:r>
      <w:r w:rsidR="00A2492B" w:rsidRPr="00E00B17">
        <w:rPr>
          <w:rFonts w:ascii="Avant Garde" w:hAnsi="Avant Garde" w:cs="Arial"/>
          <w:b/>
        </w:rPr>
        <w:tab/>
      </w:r>
      <w:r w:rsidRPr="00E00B17">
        <w:rPr>
          <w:rFonts w:ascii="Avant Garde" w:hAnsi="Avant Garde" w:cs="Arial"/>
        </w:rPr>
        <w:t>Impedir la libre elección de cónyuge</w:t>
      </w:r>
      <w:r w:rsidR="00495BC2" w:rsidRPr="00E00B17">
        <w:rPr>
          <w:rFonts w:ascii="Avant Garde" w:hAnsi="Avant Garde" w:cs="Arial"/>
        </w:rPr>
        <w:t>, concubin</w:t>
      </w:r>
      <w:r w:rsidR="002C09BD" w:rsidRPr="00E00B17">
        <w:rPr>
          <w:rFonts w:ascii="Avant Garde" w:hAnsi="Avant Garde" w:cs="Arial"/>
        </w:rPr>
        <w:t>a o concubinario</w:t>
      </w:r>
      <w:r w:rsidR="00914F72" w:rsidRPr="00E00B17">
        <w:rPr>
          <w:rFonts w:ascii="Avant Garde" w:hAnsi="Avant Garde" w:cs="Arial"/>
        </w:rPr>
        <w:t>, de conformidad en su caso, con las normas aplicables</w:t>
      </w:r>
      <w:r w:rsidR="00B52400" w:rsidRPr="00E00B17">
        <w:rPr>
          <w:rFonts w:ascii="Avant Garde" w:hAnsi="Avant Garde" w:cs="Arial"/>
        </w:rPr>
        <w:t>;</w:t>
      </w:r>
    </w:p>
    <w:p w:rsidR="006B0682" w:rsidRPr="00E00B17" w:rsidRDefault="006B0682"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XV.</w:t>
      </w:r>
      <w:r w:rsidR="00B52400" w:rsidRPr="00E00B17">
        <w:rPr>
          <w:rFonts w:ascii="Avant Garde" w:hAnsi="Avant Garde" w:cs="Arial"/>
        </w:rPr>
        <w:tab/>
      </w:r>
      <w:r w:rsidRPr="00E00B17">
        <w:rPr>
          <w:rFonts w:ascii="Avant Garde" w:hAnsi="Avant Garde" w:cs="Arial"/>
        </w:rPr>
        <w:t xml:space="preserve">Ofender, ridiculizar, acosar, hostigar o promover la violencia en el ámbito intrafamiliar, laboral, educativo </w:t>
      </w:r>
      <w:r w:rsidR="00B52400" w:rsidRPr="00E00B17">
        <w:rPr>
          <w:rFonts w:ascii="Avant Garde" w:hAnsi="Avant Garde" w:cs="Arial"/>
        </w:rPr>
        <w:t>o</w:t>
      </w:r>
      <w:r w:rsidRPr="00E00B17">
        <w:rPr>
          <w:rFonts w:ascii="Avant Garde" w:hAnsi="Avant Garde" w:cs="Arial"/>
        </w:rPr>
        <w:t xml:space="preserve"> comunitario, así como todo acto que implique </w:t>
      </w:r>
      <w:r w:rsidR="00914F72" w:rsidRPr="00E00B17">
        <w:rPr>
          <w:rFonts w:ascii="Avant Garde" w:hAnsi="Avant Garde" w:cs="Arial"/>
        </w:rPr>
        <w:t xml:space="preserve">anular o menoscabar los derechos y libertades, o atentar contra la dignidad </w:t>
      </w:r>
      <w:r w:rsidRPr="00E00B17">
        <w:rPr>
          <w:rFonts w:ascii="Avant Garde" w:hAnsi="Avant Garde" w:cs="Arial"/>
        </w:rPr>
        <w:t>a través de mensajes e imágenes en los medios de comunicación;</w:t>
      </w:r>
    </w:p>
    <w:p w:rsidR="00BD2A7D" w:rsidRPr="00E00B17" w:rsidRDefault="00BD2A7D"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XVI.</w:t>
      </w:r>
      <w:r w:rsidR="00BD2A7D" w:rsidRPr="00E00B17">
        <w:rPr>
          <w:rFonts w:ascii="Avant Garde" w:hAnsi="Avant Garde" w:cs="Arial"/>
          <w:b/>
        </w:rPr>
        <w:tab/>
      </w:r>
      <w:r w:rsidRPr="00E00B17">
        <w:rPr>
          <w:rFonts w:ascii="Avant Garde" w:hAnsi="Avant Garde" w:cs="Arial"/>
        </w:rPr>
        <w:t>Limitar la libre expresión de las ideas,</w:t>
      </w:r>
      <w:r w:rsidR="00D64487" w:rsidRPr="00E00B17">
        <w:rPr>
          <w:rFonts w:ascii="Avant Garde" w:hAnsi="Avant Garde" w:cs="Arial"/>
        </w:rPr>
        <w:t xml:space="preserve"> usos y costumbres e</w:t>
      </w:r>
      <w:r w:rsidRPr="00E00B17">
        <w:rPr>
          <w:rFonts w:ascii="Avant Garde" w:hAnsi="Avant Garde" w:cs="Arial"/>
        </w:rPr>
        <w:t xml:space="preserve"> impedir la libertad de pensamiento, conciencia o religión, siempre que </w:t>
      </w:r>
      <w:r w:rsidR="009D0A33" w:rsidRPr="00E00B17">
        <w:rPr>
          <w:rFonts w:ascii="Avant Garde" w:hAnsi="Avant Garde" w:cs="Arial"/>
        </w:rPr>
        <w:t>e</w:t>
      </w:r>
      <w:r w:rsidRPr="00E00B17">
        <w:rPr>
          <w:rFonts w:ascii="Avant Garde" w:hAnsi="Avant Garde" w:cs="Arial"/>
        </w:rPr>
        <w:t>stas no atenten contra el orden público;</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XVII.</w:t>
      </w:r>
      <w:r w:rsidR="00BD2A7D" w:rsidRPr="00E00B17">
        <w:rPr>
          <w:rFonts w:ascii="Avant Garde" w:hAnsi="Avant Garde" w:cs="Arial"/>
        </w:rPr>
        <w:tab/>
      </w:r>
      <w:r w:rsidRPr="00E00B17">
        <w:rPr>
          <w:rFonts w:ascii="Avant Garde" w:hAnsi="Avant Garde" w:cs="Arial"/>
        </w:rPr>
        <w:t>Negar asistencia religiosa a personas privadas de la libertad, que presten servicio en las fuerzas armadas o que estén internadas en instituciones de salud o asistencia;</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w:t>
      </w:r>
      <w:r w:rsidR="000537F1" w:rsidRPr="00E00B17">
        <w:rPr>
          <w:rFonts w:ascii="Avant Garde" w:hAnsi="Avant Garde" w:cs="Arial"/>
          <w:b/>
        </w:rPr>
        <w:t>VII</w:t>
      </w:r>
      <w:r w:rsidRPr="00E00B17">
        <w:rPr>
          <w:rFonts w:ascii="Avant Garde" w:hAnsi="Avant Garde" w:cs="Arial"/>
          <w:b/>
        </w:rPr>
        <w:t>I.</w:t>
      </w:r>
      <w:r w:rsidR="00BD2A7D" w:rsidRPr="00E00B17">
        <w:rPr>
          <w:rFonts w:ascii="Avant Garde" w:hAnsi="Avant Garde" w:cs="Arial"/>
          <w:b/>
        </w:rPr>
        <w:tab/>
      </w:r>
      <w:r w:rsidRPr="00E00B17">
        <w:rPr>
          <w:rFonts w:ascii="Avant Garde" w:hAnsi="Avant Garde" w:cs="Arial"/>
        </w:rPr>
        <w:t>Restringir el acceso a la información, salvo en aquellos supuestos establecidos por la legislación aplicable;</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lastRenderedPageBreak/>
        <w:t>X</w:t>
      </w:r>
      <w:r w:rsidR="000537F1" w:rsidRPr="00E00B17">
        <w:rPr>
          <w:rFonts w:ascii="Avant Garde" w:hAnsi="Avant Garde" w:cs="Arial"/>
          <w:b/>
        </w:rPr>
        <w:t>I</w:t>
      </w:r>
      <w:r w:rsidRPr="00E00B17">
        <w:rPr>
          <w:rFonts w:ascii="Avant Garde" w:hAnsi="Avant Garde" w:cs="Arial"/>
          <w:b/>
        </w:rPr>
        <w:t>X.</w:t>
      </w:r>
      <w:r w:rsidR="00BD2A7D" w:rsidRPr="00E00B17">
        <w:rPr>
          <w:rFonts w:ascii="Avant Garde" w:hAnsi="Avant Garde" w:cs="Arial"/>
          <w:b/>
        </w:rPr>
        <w:tab/>
      </w:r>
      <w:r w:rsidRPr="00E00B17">
        <w:rPr>
          <w:rFonts w:ascii="Avant Garde" w:hAnsi="Avant Garde" w:cs="Arial"/>
        </w:rPr>
        <w:t>Obstaculizar las condiciones mínimas necesarias para el crecimiento y desarrollo integral, especialmente de</w:t>
      </w:r>
      <w:r w:rsidR="00DE196F" w:rsidRPr="00E00B17">
        <w:rPr>
          <w:rFonts w:ascii="Avant Garde" w:hAnsi="Avant Garde" w:cs="Arial"/>
        </w:rPr>
        <w:t xml:space="preserve"> niñas, </w:t>
      </w:r>
      <w:r w:rsidRPr="00E00B17">
        <w:rPr>
          <w:rFonts w:ascii="Avant Garde" w:hAnsi="Avant Garde" w:cs="Arial"/>
        </w:rPr>
        <w:t>niños</w:t>
      </w:r>
      <w:r w:rsidR="00DE196F" w:rsidRPr="00E00B17">
        <w:rPr>
          <w:rFonts w:ascii="Avant Garde" w:hAnsi="Avant Garde" w:cs="Arial"/>
        </w:rPr>
        <w:t xml:space="preserve"> y adolescentes</w:t>
      </w:r>
      <w:r w:rsidRPr="00E00B17">
        <w:rPr>
          <w:rFonts w:ascii="Avant Garde" w:hAnsi="Avant Garde" w:cs="Arial"/>
        </w:rPr>
        <w:t xml:space="preserve">, </w:t>
      </w:r>
      <w:r w:rsidR="00914F72" w:rsidRPr="00E00B17">
        <w:rPr>
          <w:rFonts w:ascii="Avant Garde" w:hAnsi="Avant Garde" w:cs="Arial"/>
        </w:rPr>
        <w:t xml:space="preserve">contra el </w:t>
      </w:r>
      <w:r w:rsidRPr="00E00B17">
        <w:rPr>
          <w:rFonts w:ascii="Avant Garde" w:hAnsi="Avant Garde" w:cs="Arial"/>
        </w:rPr>
        <w:t>interés superior</w:t>
      </w:r>
      <w:r w:rsidR="00914F72" w:rsidRPr="00E00B17">
        <w:rPr>
          <w:rFonts w:ascii="Avant Garde" w:hAnsi="Avant Garde" w:cs="Arial"/>
        </w:rPr>
        <w:t xml:space="preserve"> del menor</w:t>
      </w:r>
      <w:r w:rsidRPr="00E00B17">
        <w:rPr>
          <w:rFonts w:ascii="Avant Garde" w:hAnsi="Avant Garde" w:cs="Arial"/>
        </w:rPr>
        <w:t>;</w:t>
      </w:r>
    </w:p>
    <w:p w:rsidR="00D862BB" w:rsidRPr="00E00B17" w:rsidRDefault="00D862BB"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XX.</w:t>
      </w:r>
      <w:r w:rsidR="00BD2A7D" w:rsidRPr="00E00B17">
        <w:rPr>
          <w:rFonts w:ascii="Avant Garde" w:hAnsi="Avant Garde" w:cs="Arial"/>
          <w:b/>
        </w:rPr>
        <w:tab/>
      </w:r>
      <w:r w:rsidRPr="00E00B17">
        <w:rPr>
          <w:rFonts w:ascii="Avant Garde" w:hAnsi="Avant Garde" w:cs="Arial"/>
        </w:rPr>
        <w:t>Impedir el acceso a la seguridad social y a sus beneficios o establecer limitaciones para la contratación de seguros médicos, salvo en los casos que la ley así lo disponga;</w:t>
      </w:r>
    </w:p>
    <w:p w:rsidR="00AF045A" w:rsidRPr="00E00B17" w:rsidRDefault="00AF045A"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XXI.</w:t>
      </w:r>
      <w:r w:rsidR="00BD2A7D" w:rsidRPr="00E00B17">
        <w:rPr>
          <w:rFonts w:ascii="Avant Garde" w:hAnsi="Avant Garde" w:cs="Arial"/>
          <w:b/>
        </w:rPr>
        <w:tab/>
      </w:r>
      <w:r w:rsidRPr="00E00B17">
        <w:rPr>
          <w:rFonts w:ascii="Avant Garde" w:hAnsi="Avant Garde" w:cs="Arial"/>
        </w:rPr>
        <w:t>Limitar el derecho</w:t>
      </w:r>
      <w:r w:rsidR="00BD2A7D" w:rsidRPr="00E00B17">
        <w:rPr>
          <w:rFonts w:ascii="Avant Garde" w:hAnsi="Avant Garde" w:cs="Arial"/>
        </w:rPr>
        <w:t xml:space="preserve"> a la alimentación, la vivienda,</w:t>
      </w:r>
      <w:r w:rsidRPr="00E00B17">
        <w:rPr>
          <w:rFonts w:ascii="Avant Garde" w:hAnsi="Avant Garde" w:cs="Arial"/>
        </w:rPr>
        <w:t xml:space="preserve"> el recreo </w:t>
      </w:r>
      <w:r w:rsidR="00BD2A7D" w:rsidRPr="00E00B17">
        <w:rPr>
          <w:rFonts w:ascii="Avant Garde" w:hAnsi="Avant Garde" w:cs="Arial"/>
        </w:rPr>
        <w:t xml:space="preserve">y los servicios de atención médica </w:t>
      </w:r>
      <w:r w:rsidRPr="00E00B17">
        <w:rPr>
          <w:rFonts w:ascii="Avant Garde" w:hAnsi="Avant Garde" w:cs="Arial"/>
        </w:rPr>
        <w:t xml:space="preserve">adecuados, </w:t>
      </w:r>
      <w:r w:rsidR="00914F72" w:rsidRPr="00E00B17">
        <w:rPr>
          <w:rFonts w:ascii="Avant Garde" w:hAnsi="Avant Garde" w:cs="Arial"/>
        </w:rPr>
        <w:t xml:space="preserve">salvo </w:t>
      </w:r>
      <w:r w:rsidRPr="00E00B17">
        <w:rPr>
          <w:rFonts w:ascii="Avant Garde" w:hAnsi="Avant Garde" w:cs="Arial"/>
        </w:rPr>
        <w:t>en los casos que la ley así lo prevea;</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XXII.</w:t>
      </w:r>
      <w:r w:rsidR="00BD2A7D" w:rsidRPr="00E00B17">
        <w:rPr>
          <w:rFonts w:ascii="Avant Garde" w:hAnsi="Avant Garde" w:cs="Arial"/>
          <w:b/>
        </w:rPr>
        <w:tab/>
      </w:r>
      <w:r w:rsidRPr="00E00B17">
        <w:rPr>
          <w:rFonts w:ascii="Avant Garde" w:hAnsi="Avant Garde" w:cs="Arial"/>
        </w:rPr>
        <w:t>Impedir el acceso a cualquier servicio público o institución privada que preste servicios al público, así como limitar el acceso en el entorno físico</w:t>
      </w:r>
      <w:r w:rsidR="00BA3741" w:rsidRPr="00E00B17">
        <w:rPr>
          <w:rFonts w:ascii="Avant Garde" w:hAnsi="Avant Garde" w:cs="Arial"/>
        </w:rPr>
        <w:t xml:space="preserve"> y libre desplazamiento en los espacios públicos</w:t>
      </w:r>
      <w:r w:rsidRPr="00E00B17">
        <w:rPr>
          <w:rFonts w:ascii="Avant Garde" w:hAnsi="Avant Garde" w:cs="Arial"/>
        </w:rPr>
        <w:t>, el transporte</w:t>
      </w:r>
      <w:r w:rsidR="00BD2A7D" w:rsidRPr="00E00B17">
        <w:rPr>
          <w:rFonts w:ascii="Avant Garde" w:hAnsi="Avant Garde" w:cs="Arial"/>
        </w:rPr>
        <w:t>, la información, tecnología</w:t>
      </w:r>
      <w:r w:rsidRPr="00E00B17">
        <w:rPr>
          <w:rFonts w:ascii="Avant Garde" w:hAnsi="Avant Garde" w:cs="Arial"/>
        </w:rPr>
        <w:t xml:space="preserve"> y comunicaciones;</w:t>
      </w:r>
    </w:p>
    <w:p w:rsidR="006755F9" w:rsidRPr="00E00B17" w:rsidRDefault="006755F9" w:rsidP="00E00B17">
      <w:pPr>
        <w:widowControl w:val="0"/>
        <w:spacing w:line="240" w:lineRule="auto"/>
        <w:contextualSpacing/>
        <w:rPr>
          <w:rFonts w:ascii="Avant Garde" w:hAnsi="Avant Garde" w:cs="Arial"/>
        </w:rPr>
      </w:pPr>
    </w:p>
    <w:p w:rsidR="00BD2A7D" w:rsidRPr="00E00B17" w:rsidRDefault="00BD2A7D" w:rsidP="00E00B17">
      <w:pPr>
        <w:widowControl w:val="0"/>
        <w:spacing w:line="240" w:lineRule="auto"/>
        <w:ind w:left="851" w:hanging="851"/>
        <w:contextualSpacing/>
        <w:rPr>
          <w:rFonts w:ascii="Avant Garde" w:hAnsi="Avant Garde" w:cs="Arial"/>
        </w:rPr>
      </w:pPr>
      <w:r w:rsidRPr="00E00B17">
        <w:rPr>
          <w:rFonts w:ascii="Avant Garde" w:hAnsi="Avant Garde" w:cs="Arial"/>
          <w:b/>
        </w:rPr>
        <w:t>XX</w:t>
      </w:r>
      <w:r w:rsidR="000537F1" w:rsidRPr="00E00B17">
        <w:rPr>
          <w:rFonts w:ascii="Avant Garde" w:hAnsi="Avant Garde" w:cs="Arial"/>
          <w:b/>
        </w:rPr>
        <w:t>I</w:t>
      </w:r>
      <w:r w:rsidR="00D862BB" w:rsidRPr="00E00B17">
        <w:rPr>
          <w:rFonts w:ascii="Avant Garde" w:hAnsi="Avant Garde" w:cs="Arial"/>
          <w:b/>
        </w:rPr>
        <w:t>II</w:t>
      </w:r>
      <w:r w:rsidRPr="00E00B17">
        <w:rPr>
          <w:rFonts w:ascii="Avant Garde" w:hAnsi="Avant Garde" w:cs="Arial"/>
          <w:b/>
        </w:rPr>
        <w:t>.</w:t>
      </w:r>
      <w:r w:rsidRPr="00E00B17">
        <w:rPr>
          <w:rFonts w:ascii="Avant Garde" w:hAnsi="Avant Garde" w:cs="Arial"/>
        </w:rPr>
        <w:tab/>
      </w:r>
      <w:r w:rsidR="00BA3741" w:rsidRPr="00E00B17">
        <w:rPr>
          <w:rFonts w:ascii="Avant Garde" w:hAnsi="Avant Garde" w:cs="Arial"/>
        </w:rPr>
        <w:t xml:space="preserve">Denegar </w:t>
      </w:r>
      <w:r w:rsidR="00343279" w:rsidRPr="00E00B17">
        <w:rPr>
          <w:rFonts w:ascii="Avant Garde" w:hAnsi="Avant Garde" w:cs="Arial"/>
        </w:rPr>
        <w:t xml:space="preserve">ajustes razonables </w:t>
      </w:r>
      <w:r w:rsidR="00DE196F" w:rsidRPr="00E00B17">
        <w:rPr>
          <w:rFonts w:ascii="Avant Garde" w:hAnsi="Avant Garde" w:cs="Arial"/>
        </w:rPr>
        <w:t xml:space="preserve">a favor de </w:t>
      </w:r>
      <w:r w:rsidR="00343279" w:rsidRPr="00E00B17">
        <w:rPr>
          <w:rFonts w:ascii="Avant Garde" w:hAnsi="Avant Garde" w:cs="Arial"/>
        </w:rPr>
        <w:t>las personas con discapacidad;</w:t>
      </w:r>
    </w:p>
    <w:p w:rsidR="00BD2A7D" w:rsidRPr="00E00B17" w:rsidRDefault="00BD2A7D"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XX</w:t>
      </w:r>
      <w:r w:rsidR="00D862BB" w:rsidRPr="00E00B17">
        <w:rPr>
          <w:rFonts w:ascii="Avant Garde" w:hAnsi="Avant Garde" w:cs="Arial"/>
          <w:b/>
        </w:rPr>
        <w:t>I</w:t>
      </w:r>
      <w:r w:rsidRPr="00E00B17">
        <w:rPr>
          <w:rFonts w:ascii="Avant Garde" w:hAnsi="Avant Garde" w:cs="Arial"/>
          <w:b/>
        </w:rPr>
        <w:t>V.</w:t>
      </w:r>
      <w:r w:rsidR="00343279" w:rsidRPr="00E00B17">
        <w:rPr>
          <w:rFonts w:ascii="Avant Garde" w:hAnsi="Avant Garde" w:cs="Arial"/>
        </w:rPr>
        <w:tab/>
      </w:r>
      <w:r w:rsidRPr="00E00B17">
        <w:rPr>
          <w:rFonts w:ascii="Avant Garde" w:hAnsi="Avant Garde" w:cs="Arial"/>
        </w:rPr>
        <w:t>Explotar o dar un trato abusivo o degradante;</w:t>
      </w:r>
    </w:p>
    <w:p w:rsidR="00083E62" w:rsidRPr="00E00B17" w:rsidRDefault="00083E62"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XXV.</w:t>
      </w:r>
      <w:r w:rsidR="00343279" w:rsidRPr="00E00B17">
        <w:rPr>
          <w:rFonts w:ascii="Avant Garde" w:hAnsi="Avant Garde" w:cs="Arial"/>
        </w:rPr>
        <w:tab/>
      </w:r>
      <w:r w:rsidRPr="00E00B17">
        <w:rPr>
          <w:rFonts w:ascii="Avant Garde" w:hAnsi="Avant Garde" w:cs="Arial"/>
        </w:rPr>
        <w:t>Restringir la participación en actividades deportivas, recreativas o culturales</w:t>
      </w:r>
      <w:r w:rsidR="00BA3741" w:rsidRPr="00E00B17">
        <w:rPr>
          <w:rFonts w:ascii="Avant Garde" w:hAnsi="Avant Garde" w:cs="Arial"/>
        </w:rPr>
        <w:t>, que anule o menoscabe los derechos y libertades o atente contra la dignidad</w:t>
      </w:r>
      <w:r w:rsidRPr="00E00B17">
        <w:rPr>
          <w:rFonts w:ascii="Avant Garde" w:hAnsi="Avant Garde" w:cs="Arial"/>
        </w:rPr>
        <w:t>;</w:t>
      </w:r>
    </w:p>
    <w:p w:rsidR="00083E62" w:rsidRPr="00E00B17" w:rsidRDefault="00083E62"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XXV</w:t>
      </w:r>
      <w:r w:rsidR="00A2492B" w:rsidRPr="00E00B17">
        <w:rPr>
          <w:rFonts w:ascii="Avant Garde" w:hAnsi="Avant Garde" w:cs="Arial"/>
          <w:b/>
        </w:rPr>
        <w:t>I</w:t>
      </w:r>
      <w:r w:rsidRPr="00E00B17">
        <w:rPr>
          <w:rFonts w:ascii="Avant Garde" w:hAnsi="Avant Garde" w:cs="Arial"/>
          <w:b/>
        </w:rPr>
        <w:t>.</w:t>
      </w:r>
      <w:r w:rsidR="00343279" w:rsidRPr="00E00B17">
        <w:rPr>
          <w:rFonts w:ascii="Avant Garde" w:hAnsi="Avant Garde" w:cs="Arial"/>
        </w:rPr>
        <w:tab/>
      </w:r>
      <w:r w:rsidR="00DE196F" w:rsidRPr="00E00B17">
        <w:rPr>
          <w:rFonts w:ascii="Avant Garde" w:hAnsi="Avant Garde" w:cs="Arial"/>
        </w:rPr>
        <w:t xml:space="preserve">Impedir </w:t>
      </w:r>
      <w:r w:rsidRPr="00E00B17">
        <w:rPr>
          <w:rFonts w:ascii="Avant Garde" w:hAnsi="Avant Garde" w:cs="Arial"/>
        </w:rPr>
        <w:t xml:space="preserve">o limitar el </w:t>
      </w:r>
      <w:r w:rsidR="00BA3741" w:rsidRPr="00E00B17">
        <w:rPr>
          <w:rFonts w:ascii="Avant Garde" w:hAnsi="Avant Garde" w:cs="Arial"/>
        </w:rPr>
        <w:t xml:space="preserve">empleo </w:t>
      </w:r>
      <w:r w:rsidRPr="00E00B17">
        <w:rPr>
          <w:rFonts w:ascii="Avant Garde" w:hAnsi="Avant Garde" w:cs="Arial"/>
        </w:rPr>
        <w:t xml:space="preserve">de su lengua, usos, costumbres y cultura, en actividades públicas o privadas, </w:t>
      </w:r>
      <w:r w:rsidR="00BA3741" w:rsidRPr="00E00B17">
        <w:rPr>
          <w:rFonts w:ascii="Avant Garde" w:hAnsi="Avant Garde" w:cs="Arial"/>
        </w:rPr>
        <w:t>diverso al señalado en la fracción XIII de este artículo y en contradicción, en su caso, a los</w:t>
      </w:r>
      <w:r w:rsidRPr="00E00B17">
        <w:rPr>
          <w:rFonts w:ascii="Avant Garde" w:hAnsi="Avant Garde" w:cs="Arial"/>
        </w:rPr>
        <w:t xml:space="preserve"> términos de las disposiciones aplicables;</w:t>
      </w:r>
    </w:p>
    <w:p w:rsidR="006755F9" w:rsidRPr="00E00B17" w:rsidRDefault="006755F9" w:rsidP="00E00B17">
      <w:pPr>
        <w:widowControl w:val="0"/>
        <w:spacing w:line="240" w:lineRule="auto"/>
        <w:contextualSpacing/>
        <w:rPr>
          <w:rFonts w:ascii="Avant Garde" w:hAnsi="Avant Garde" w:cs="Arial"/>
        </w:rPr>
      </w:pPr>
    </w:p>
    <w:p w:rsidR="006755F9" w:rsidRPr="00E00B17" w:rsidRDefault="000537F1" w:rsidP="00E00B17">
      <w:pPr>
        <w:widowControl w:val="0"/>
        <w:spacing w:line="240" w:lineRule="auto"/>
        <w:ind w:left="851" w:hanging="851"/>
        <w:contextualSpacing/>
        <w:rPr>
          <w:rFonts w:ascii="Avant Garde" w:hAnsi="Avant Garde" w:cs="Arial"/>
        </w:rPr>
      </w:pPr>
      <w:r w:rsidRPr="00E00B17">
        <w:rPr>
          <w:rFonts w:ascii="Avant Garde" w:hAnsi="Avant Garde" w:cs="Arial"/>
          <w:b/>
        </w:rPr>
        <w:t>XXVII</w:t>
      </w:r>
      <w:r w:rsidR="006755F9" w:rsidRPr="00E00B17">
        <w:rPr>
          <w:rFonts w:ascii="Avant Garde" w:hAnsi="Avant Garde" w:cs="Arial"/>
          <w:b/>
        </w:rPr>
        <w:t>.</w:t>
      </w:r>
      <w:r w:rsidR="006755F9" w:rsidRPr="00E00B17">
        <w:rPr>
          <w:rFonts w:ascii="Avant Garde" w:hAnsi="Avant Garde" w:cs="Arial"/>
        </w:rPr>
        <w:t xml:space="preserve"> </w:t>
      </w:r>
      <w:r w:rsidR="00E00B17">
        <w:rPr>
          <w:rFonts w:ascii="Avant Garde" w:hAnsi="Avant Garde" w:cs="Arial"/>
        </w:rPr>
        <w:tab/>
      </w:r>
      <w:r w:rsidR="006755F9" w:rsidRPr="00E00B17">
        <w:rPr>
          <w:rFonts w:ascii="Avant Garde" w:hAnsi="Avant Garde" w:cs="Arial"/>
        </w:rPr>
        <w:t>Limitar o negar el otorgamiento de concesiones, permisos o autorizaciones para el aprovechamiento, administración o usufructo de recursos naturales, una vez satisfechos los requisitos establecidos en la legislación aplicable</w:t>
      </w:r>
      <w:r w:rsidR="00BA3741" w:rsidRPr="00E00B17">
        <w:rPr>
          <w:rFonts w:ascii="Avant Garde" w:hAnsi="Avant Garde" w:cs="Arial"/>
        </w:rPr>
        <w:t xml:space="preserve"> y que anule o menoscabe los derechos y libertades, o atente contra la dignidad</w:t>
      </w:r>
      <w:r w:rsidR="006755F9" w:rsidRPr="00E00B17">
        <w:rPr>
          <w:rFonts w:ascii="Avant Garde" w:hAnsi="Avant Garde" w:cs="Arial"/>
        </w:rPr>
        <w:t>;</w:t>
      </w: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w:t>
      </w:r>
      <w:r w:rsidR="00A2492B" w:rsidRPr="00E00B17">
        <w:rPr>
          <w:rFonts w:ascii="Avant Garde" w:hAnsi="Avant Garde" w:cs="Arial"/>
          <w:b/>
        </w:rPr>
        <w:t>X</w:t>
      </w:r>
      <w:r w:rsidR="00D862BB" w:rsidRPr="00E00B17">
        <w:rPr>
          <w:rFonts w:ascii="Avant Garde" w:hAnsi="Avant Garde" w:cs="Arial"/>
          <w:b/>
        </w:rPr>
        <w:t>VIII</w:t>
      </w:r>
      <w:r w:rsidRPr="00E00B17">
        <w:rPr>
          <w:rFonts w:ascii="Avant Garde" w:hAnsi="Avant Garde" w:cs="Arial"/>
          <w:b/>
        </w:rPr>
        <w:t>.</w:t>
      </w:r>
      <w:r w:rsidR="00343279" w:rsidRPr="00E00B17">
        <w:rPr>
          <w:rFonts w:ascii="Avant Garde" w:hAnsi="Avant Garde" w:cs="Arial"/>
        </w:rPr>
        <w:tab/>
      </w:r>
      <w:r w:rsidRPr="00E00B17">
        <w:rPr>
          <w:rFonts w:ascii="Avant Garde" w:hAnsi="Avant Garde" w:cs="Arial"/>
        </w:rPr>
        <w:t xml:space="preserve">Incitar al odio, </w:t>
      </w:r>
      <w:r w:rsidR="00343279" w:rsidRPr="00E00B17">
        <w:rPr>
          <w:rFonts w:ascii="Avant Garde" w:hAnsi="Avant Garde" w:cs="Arial"/>
        </w:rPr>
        <w:t xml:space="preserve">violencia, </w:t>
      </w:r>
      <w:r w:rsidRPr="00E00B17">
        <w:rPr>
          <w:rFonts w:ascii="Avant Garde" w:hAnsi="Avant Garde" w:cs="Arial"/>
        </w:rPr>
        <w:t>difamación, rechazo</w:t>
      </w:r>
      <w:r w:rsidR="00BA3741" w:rsidRPr="00E00B17">
        <w:rPr>
          <w:rFonts w:ascii="Avant Garde" w:hAnsi="Avant Garde" w:cs="Arial"/>
        </w:rPr>
        <w:t xml:space="preserve"> y</w:t>
      </w:r>
      <w:r w:rsidRPr="00E00B17">
        <w:rPr>
          <w:rFonts w:ascii="Avant Garde" w:hAnsi="Avant Garde" w:cs="Arial"/>
        </w:rPr>
        <w:t xml:space="preserve"> burla</w:t>
      </w:r>
      <w:r w:rsidR="00BA3741" w:rsidRPr="00E00B17">
        <w:rPr>
          <w:rFonts w:ascii="Avant Garde" w:hAnsi="Avant Garde" w:cs="Arial"/>
        </w:rPr>
        <w:t xml:space="preserve"> de otras personas o grupos sociales, así como su</w:t>
      </w:r>
      <w:r w:rsidRPr="00E00B17">
        <w:rPr>
          <w:rFonts w:ascii="Avant Garde" w:hAnsi="Avant Garde" w:cs="Arial"/>
        </w:rPr>
        <w:t xml:space="preserve"> persecución o exclusión</w:t>
      </w:r>
      <w:r w:rsidR="00BA3741" w:rsidRPr="00E00B17">
        <w:rPr>
          <w:rFonts w:ascii="Avant Garde" w:hAnsi="Avant Garde" w:cs="Arial"/>
        </w:rPr>
        <w:t xml:space="preserve"> ilícita</w:t>
      </w:r>
      <w:r w:rsidRPr="00E00B17">
        <w:rPr>
          <w:rFonts w:ascii="Avant Garde" w:hAnsi="Avant Garde" w:cs="Arial"/>
        </w:rPr>
        <w:t>;</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lastRenderedPageBreak/>
        <w:t>XX</w:t>
      </w:r>
      <w:r w:rsidR="00D862BB" w:rsidRPr="00E00B17">
        <w:rPr>
          <w:rFonts w:ascii="Avant Garde" w:hAnsi="Avant Garde" w:cs="Arial"/>
          <w:b/>
        </w:rPr>
        <w:t>I</w:t>
      </w:r>
      <w:r w:rsidRPr="00E00B17">
        <w:rPr>
          <w:rFonts w:ascii="Avant Garde" w:hAnsi="Avant Garde" w:cs="Arial"/>
          <w:b/>
        </w:rPr>
        <w:t>X.</w:t>
      </w:r>
      <w:r w:rsidR="00343279" w:rsidRPr="00E00B17">
        <w:rPr>
          <w:rFonts w:ascii="Avant Garde" w:hAnsi="Avant Garde" w:cs="Arial"/>
        </w:rPr>
        <w:tab/>
      </w:r>
      <w:r w:rsidRPr="00E00B17">
        <w:rPr>
          <w:rFonts w:ascii="Avant Garde" w:hAnsi="Avant Garde" w:cs="Arial"/>
        </w:rPr>
        <w:t>Estigmatizar o negar derechos a personas con adicciones; que han estado o se encuentren en centros de reclusión, o en instituciones de atención a personas con discapacidad mental o psicosocial;</w:t>
      </w:r>
    </w:p>
    <w:p w:rsidR="00D862BB" w:rsidRPr="00E00B17" w:rsidRDefault="00D862BB"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XXX.</w:t>
      </w:r>
      <w:r w:rsidR="00A2492B" w:rsidRPr="00E00B17">
        <w:rPr>
          <w:rFonts w:ascii="Avant Garde" w:hAnsi="Avant Garde" w:cs="Arial"/>
          <w:b/>
        </w:rPr>
        <w:tab/>
      </w:r>
      <w:r w:rsidRPr="00E00B17">
        <w:rPr>
          <w:rFonts w:ascii="Avant Garde" w:hAnsi="Avant Garde" w:cs="Arial"/>
        </w:rPr>
        <w:t>Difundir sin consentimiento</w:t>
      </w:r>
      <w:r w:rsidR="00BA3741" w:rsidRPr="00E00B17">
        <w:rPr>
          <w:rFonts w:ascii="Avant Garde" w:hAnsi="Avant Garde" w:cs="Arial"/>
        </w:rPr>
        <w:t xml:space="preserve"> de la persona, </w:t>
      </w:r>
      <w:r w:rsidRPr="00E00B17">
        <w:rPr>
          <w:rFonts w:ascii="Avant Garde" w:hAnsi="Avant Garde" w:cs="Arial"/>
        </w:rPr>
        <w:t xml:space="preserve">información </w:t>
      </w:r>
      <w:r w:rsidR="00BA3741" w:rsidRPr="00E00B17">
        <w:rPr>
          <w:rFonts w:ascii="Avant Garde" w:hAnsi="Avant Garde" w:cs="Arial"/>
        </w:rPr>
        <w:t xml:space="preserve">sobre su </w:t>
      </w:r>
      <w:r w:rsidRPr="00E00B17">
        <w:rPr>
          <w:rFonts w:ascii="Avant Garde" w:hAnsi="Avant Garde" w:cs="Arial"/>
        </w:rPr>
        <w:t>condición de salud;</w:t>
      </w:r>
    </w:p>
    <w:p w:rsidR="006755F9" w:rsidRPr="00E00B17" w:rsidRDefault="006755F9" w:rsidP="00E00B17">
      <w:pPr>
        <w:widowControl w:val="0"/>
        <w:spacing w:line="240" w:lineRule="auto"/>
        <w:contextualSpacing/>
        <w:rPr>
          <w:rFonts w:ascii="Avant Garde" w:hAnsi="Avant Garde" w:cs="Arial"/>
        </w:rPr>
      </w:pPr>
    </w:p>
    <w:p w:rsidR="006755F9" w:rsidRPr="00E00B17" w:rsidRDefault="00A2492B" w:rsidP="00E00B17">
      <w:pPr>
        <w:widowControl w:val="0"/>
        <w:spacing w:line="240" w:lineRule="auto"/>
        <w:ind w:left="851" w:hanging="851"/>
        <w:contextualSpacing/>
        <w:rPr>
          <w:rFonts w:ascii="Avant Garde" w:hAnsi="Avant Garde" w:cs="Arial"/>
        </w:rPr>
      </w:pPr>
      <w:r w:rsidRPr="00E00B17">
        <w:rPr>
          <w:rFonts w:ascii="Avant Garde" w:hAnsi="Avant Garde" w:cs="Arial"/>
          <w:b/>
        </w:rPr>
        <w:t>XXX</w:t>
      </w:r>
      <w:r w:rsidR="00DE196F" w:rsidRPr="00E00B17">
        <w:rPr>
          <w:rFonts w:ascii="Avant Garde" w:hAnsi="Avant Garde" w:cs="Arial"/>
          <w:b/>
        </w:rPr>
        <w:t>I</w:t>
      </w:r>
      <w:r w:rsidR="006755F9" w:rsidRPr="00E00B17">
        <w:rPr>
          <w:rFonts w:ascii="Avant Garde" w:hAnsi="Avant Garde" w:cs="Arial"/>
          <w:b/>
        </w:rPr>
        <w:t>.</w:t>
      </w:r>
      <w:r w:rsidRPr="00E00B17">
        <w:rPr>
          <w:rFonts w:ascii="Avant Garde" w:hAnsi="Avant Garde" w:cs="Arial"/>
          <w:b/>
        </w:rPr>
        <w:tab/>
      </w:r>
      <w:r w:rsidR="006755F9" w:rsidRPr="00E00B17">
        <w:rPr>
          <w:rFonts w:ascii="Avant Garde" w:hAnsi="Avant Garde" w:cs="Arial"/>
        </w:rPr>
        <w:t>Estigmatizar y negar derechos a pe</w:t>
      </w:r>
      <w:r w:rsidR="00DE196F" w:rsidRPr="00E00B17">
        <w:rPr>
          <w:rFonts w:ascii="Avant Garde" w:hAnsi="Avant Garde" w:cs="Arial"/>
        </w:rPr>
        <w:t xml:space="preserve">rsonas que viven con </w:t>
      </w:r>
      <w:r w:rsidR="00D64487" w:rsidRPr="00E00B17">
        <w:rPr>
          <w:rFonts w:ascii="Avant Garde" w:hAnsi="Avant Garde" w:cs="Arial"/>
        </w:rPr>
        <w:t>enfermedades de transmisión sexual</w:t>
      </w:r>
      <w:r w:rsidR="00D862BB" w:rsidRPr="00E00B17">
        <w:rPr>
          <w:rFonts w:ascii="Avant Garde" w:hAnsi="Avant Garde" w:cs="Arial"/>
        </w:rPr>
        <w:t>, por esta condición</w:t>
      </w:r>
      <w:r w:rsidR="00DE196F" w:rsidRPr="00E00B17">
        <w:rPr>
          <w:rFonts w:ascii="Avant Garde" w:hAnsi="Avant Garde" w:cs="Arial"/>
        </w:rPr>
        <w:t>;</w:t>
      </w:r>
    </w:p>
    <w:p w:rsidR="006755F9" w:rsidRPr="00E00B17" w:rsidRDefault="006755F9" w:rsidP="00E00B17">
      <w:pPr>
        <w:widowControl w:val="0"/>
        <w:spacing w:line="240" w:lineRule="auto"/>
        <w:contextualSpacing/>
        <w:rPr>
          <w:rFonts w:ascii="Avant Garde" w:hAnsi="Avant Garde" w:cs="Arial"/>
        </w:rPr>
      </w:pPr>
    </w:p>
    <w:p w:rsidR="00D862BB"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XXX</w:t>
      </w:r>
      <w:r w:rsidR="00D64487" w:rsidRPr="00E00B17">
        <w:rPr>
          <w:rFonts w:ascii="Avant Garde" w:hAnsi="Avant Garde" w:cs="Arial"/>
          <w:b/>
        </w:rPr>
        <w:t>II</w:t>
      </w:r>
      <w:r w:rsidRPr="00E00B17">
        <w:rPr>
          <w:rFonts w:ascii="Avant Garde" w:hAnsi="Avant Garde" w:cs="Arial"/>
          <w:b/>
        </w:rPr>
        <w:t>.</w:t>
      </w:r>
      <w:r w:rsidR="00A2492B" w:rsidRPr="00E00B17">
        <w:rPr>
          <w:rFonts w:ascii="Avant Garde" w:hAnsi="Avant Garde" w:cs="Arial"/>
          <w:b/>
        </w:rPr>
        <w:tab/>
      </w:r>
      <w:r w:rsidR="00D862BB" w:rsidRPr="00E00B17">
        <w:rPr>
          <w:rFonts w:ascii="Avant Garde" w:hAnsi="Avant Garde" w:cs="Arial"/>
        </w:rPr>
        <w:t>Restringir el acceso a cualquier lugar por la apariencia de las personas;</w:t>
      </w:r>
    </w:p>
    <w:p w:rsidR="00D862BB" w:rsidRPr="00E00B17" w:rsidRDefault="00D862BB" w:rsidP="00E00B17">
      <w:pPr>
        <w:widowControl w:val="0"/>
        <w:spacing w:line="240" w:lineRule="auto"/>
        <w:ind w:left="851" w:hanging="851"/>
        <w:contextualSpacing/>
        <w:rPr>
          <w:rFonts w:ascii="Avant Garde" w:hAnsi="Avant Garde" w:cs="Arial"/>
        </w:rPr>
      </w:pPr>
    </w:p>
    <w:p w:rsidR="00D862BB" w:rsidRPr="00E00B17" w:rsidRDefault="00D862BB" w:rsidP="00E00B17">
      <w:pPr>
        <w:widowControl w:val="0"/>
        <w:spacing w:line="240" w:lineRule="auto"/>
        <w:ind w:left="851" w:hanging="851"/>
        <w:contextualSpacing/>
        <w:rPr>
          <w:rFonts w:ascii="Avant Garde" w:hAnsi="Avant Garde" w:cs="Arial"/>
        </w:rPr>
      </w:pPr>
      <w:r w:rsidRPr="00E00B17">
        <w:rPr>
          <w:rFonts w:ascii="Avant Garde" w:hAnsi="Avant Garde" w:cs="Arial"/>
          <w:b/>
        </w:rPr>
        <w:t>XXXIII.</w:t>
      </w:r>
      <w:r w:rsidRPr="00E00B17">
        <w:rPr>
          <w:rFonts w:ascii="Avant Garde" w:hAnsi="Avant Garde" w:cs="Arial"/>
          <w:b/>
        </w:rPr>
        <w:tab/>
      </w:r>
      <w:r w:rsidRPr="00E00B17">
        <w:rPr>
          <w:rFonts w:ascii="Avant Garde" w:hAnsi="Avant Garde" w:cs="Arial"/>
        </w:rPr>
        <w:t xml:space="preserve">Impedir a las mujeres embarazadas continuar con sus estudios o no permitirles ponerse al corriente </w:t>
      </w:r>
      <w:r w:rsidR="00F2310C" w:rsidRPr="00E00B17">
        <w:rPr>
          <w:rFonts w:ascii="Avant Garde" w:hAnsi="Avant Garde" w:cs="Arial"/>
        </w:rPr>
        <w:t>por las ocasiones en que no pudieron asistir porque debieron</w:t>
      </w:r>
      <w:r w:rsidRPr="00E00B17">
        <w:rPr>
          <w:rFonts w:ascii="Avant Garde" w:hAnsi="Avant Garde" w:cs="Arial"/>
        </w:rPr>
        <w:t xml:space="preserve"> realizarse estudios o recibir atención médica; y</w:t>
      </w:r>
    </w:p>
    <w:p w:rsidR="00D862BB" w:rsidRPr="00E00B17" w:rsidRDefault="00D862BB" w:rsidP="00E00B17">
      <w:pPr>
        <w:widowControl w:val="0"/>
        <w:spacing w:line="240" w:lineRule="auto"/>
        <w:ind w:left="851" w:hanging="851"/>
        <w:contextualSpacing/>
        <w:rPr>
          <w:rFonts w:ascii="Avant Garde" w:hAnsi="Avant Garde" w:cs="Arial"/>
        </w:rPr>
      </w:pPr>
    </w:p>
    <w:p w:rsidR="006755F9" w:rsidRPr="00E00B17" w:rsidRDefault="00D862BB" w:rsidP="00E00B17">
      <w:pPr>
        <w:widowControl w:val="0"/>
        <w:spacing w:line="240" w:lineRule="auto"/>
        <w:ind w:left="851" w:hanging="851"/>
        <w:contextualSpacing/>
        <w:rPr>
          <w:rFonts w:ascii="Avant Garde" w:hAnsi="Avant Garde" w:cs="Arial"/>
        </w:rPr>
      </w:pPr>
      <w:r w:rsidRPr="00E00B17">
        <w:rPr>
          <w:rFonts w:ascii="Avant Garde" w:hAnsi="Avant Garde" w:cs="Arial"/>
          <w:b/>
        </w:rPr>
        <w:t>XXXIV.</w:t>
      </w:r>
      <w:r w:rsidRPr="00E00B17">
        <w:rPr>
          <w:rFonts w:ascii="Avant Garde" w:hAnsi="Avant Garde" w:cs="Arial"/>
          <w:b/>
        </w:rPr>
        <w:tab/>
      </w:r>
      <w:r w:rsidRPr="00E00B17">
        <w:rPr>
          <w:rFonts w:ascii="Avant Garde" w:hAnsi="Avant Garde" w:cs="Arial"/>
        </w:rPr>
        <w:t>Incurrir en</w:t>
      </w:r>
      <w:r w:rsidR="003B53E0" w:rsidRPr="00E00B17">
        <w:rPr>
          <w:rFonts w:ascii="Avant Garde" w:hAnsi="Avant Garde" w:cs="Arial"/>
        </w:rPr>
        <w:t xml:space="preserve"> </w:t>
      </w:r>
      <w:r w:rsidR="006755F9" w:rsidRPr="00E00B17">
        <w:rPr>
          <w:rFonts w:ascii="Avant Garde" w:hAnsi="Avant Garde" w:cs="Arial"/>
        </w:rPr>
        <w:t>cualquier otro acto u omisión que tenga por objeto anular</w:t>
      </w:r>
      <w:r w:rsidRPr="00E00B17">
        <w:rPr>
          <w:rFonts w:ascii="Avant Garde" w:hAnsi="Avant Garde" w:cs="Arial"/>
        </w:rPr>
        <w:t xml:space="preserve">, impedir </w:t>
      </w:r>
      <w:r w:rsidR="006755F9" w:rsidRPr="00E00B17">
        <w:rPr>
          <w:rFonts w:ascii="Avant Garde" w:hAnsi="Avant Garde" w:cs="Arial"/>
        </w:rPr>
        <w:t>o menoscabar los derechos y libertades o la igualdad de oportunidades y de trato de las personas, así como atentar contra su dignidad.</w:t>
      </w:r>
    </w:p>
    <w:p w:rsidR="00487121" w:rsidRPr="00E00B17" w:rsidRDefault="00487121" w:rsidP="00E00B17">
      <w:pPr>
        <w:widowControl w:val="0"/>
        <w:spacing w:line="240" w:lineRule="auto"/>
        <w:contextualSpacing/>
        <w:rPr>
          <w:rFonts w:ascii="Avant Garde" w:hAnsi="Avant Garde" w:cs="Arial"/>
        </w:rPr>
      </w:pPr>
    </w:p>
    <w:p w:rsidR="001C30AF" w:rsidRPr="00E00B17" w:rsidRDefault="00FA6B01"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Conductas</w:t>
      </w:r>
      <w:r w:rsidR="00DE196F" w:rsidRPr="00E00B17">
        <w:rPr>
          <w:rFonts w:ascii="Avant Garde" w:hAnsi="Avant Garde" w:cs="Arial"/>
          <w:b/>
          <w:i/>
          <w:sz w:val="20"/>
          <w:szCs w:val="20"/>
        </w:rPr>
        <w:t xml:space="preserve"> </w:t>
      </w:r>
      <w:r w:rsidR="001C30AF" w:rsidRPr="00E00B17">
        <w:rPr>
          <w:rFonts w:ascii="Avant Garde" w:hAnsi="Avant Garde" w:cs="Arial"/>
          <w:b/>
          <w:i/>
          <w:sz w:val="20"/>
          <w:szCs w:val="20"/>
        </w:rPr>
        <w:t>no discriminatorias</w:t>
      </w:r>
    </w:p>
    <w:p w:rsidR="001C30AF" w:rsidRPr="00E00B17" w:rsidRDefault="001C30AF"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8622E" w:rsidRPr="00E00B17">
        <w:rPr>
          <w:rFonts w:ascii="Avant Garde" w:hAnsi="Avant Garde" w:cs="Arial"/>
          <w:b/>
        </w:rPr>
        <w:t xml:space="preserve"> 9</w:t>
      </w:r>
      <w:r w:rsidRPr="00E00B17">
        <w:rPr>
          <w:rFonts w:ascii="Avant Garde" w:hAnsi="Avant Garde" w:cs="Arial"/>
          <w:b/>
        </w:rPr>
        <w:t>.</w:t>
      </w:r>
      <w:r w:rsidRPr="00E00B17">
        <w:rPr>
          <w:rFonts w:ascii="Avant Garde" w:hAnsi="Avant Garde" w:cs="Arial"/>
        </w:rPr>
        <w:t xml:space="preserve"> </w:t>
      </w:r>
      <w:r w:rsidR="00DE196F" w:rsidRPr="00E00B17">
        <w:rPr>
          <w:rFonts w:ascii="Avant Garde" w:hAnsi="Avant Garde" w:cs="Arial"/>
        </w:rPr>
        <w:t xml:space="preserve">De manera enunciativa y no limitativa, no se consideran </w:t>
      </w:r>
      <w:r w:rsidR="00FA6B01" w:rsidRPr="00E00B17">
        <w:rPr>
          <w:rFonts w:ascii="Avant Garde" w:hAnsi="Avant Garde" w:cs="Arial"/>
        </w:rPr>
        <w:t>conductas</w:t>
      </w:r>
      <w:r w:rsidR="00DE196F" w:rsidRPr="00E00B17">
        <w:rPr>
          <w:rFonts w:ascii="Avant Garde" w:hAnsi="Avant Garde" w:cs="Arial"/>
        </w:rPr>
        <w:t xml:space="preserve"> discriminatorias las siguientes</w:t>
      </w:r>
      <w:r w:rsidRPr="00E00B17">
        <w:rPr>
          <w:rFonts w:ascii="Avant Garde" w:hAnsi="Avant Garde" w:cs="Arial"/>
        </w:rPr>
        <w:t>:</w:t>
      </w:r>
    </w:p>
    <w:p w:rsidR="001C30AF" w:rsidRPr="00E00B17" w:rsidRDefault="001C30AF" w:rsidP="00E00B17">
      <w:pPr>
        <w:widowControl w:val="0"/>
        <w:spacing w:line="240" w:lineRule="auto"/>
        <w:contextualSpacing/>
        <w:rPr>
          <w:rFonts w:ascii="Avant Garde" w:hAnsi="Avant Garde" w:cs="Arial"/>
        </w:rPr>
      </w:pPr>
    </w:p>
    <w:p w:rsidR="001C30AF" w:rsidRPr="00E00B17" w:rsidRDefault="001C30AF"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Pr="00E00B17">
        <w:rPr>
          <w:rFonts w:ascii="Avant Garde" w:hAnsi="Avant Garde" w:cs="Arial"/>
        </w:rPr>
        <w:tab/>
        <w:t>El ejercicio de un derecho humano;</w:t>
      </w:r>
    </w:p>
    <w:p w:rsidR="001C30AF" w:rsidRPr="00E00B17" w:rsidRDefault="001C30AF" w:rsidP="00E00B17">
      <w:pPr>
        <w:widowControl w:val="0"/>
        <w:spacing w:line="240" w:lineRule="auto"/>
        <w:ind w:left="851" w:hanging="851"/>
        <w:contextualSpacing/>
        <w:rPr>
          <w:rFonts w:ascii="Avant Garde" w:hAnsi="Avant Garde" w:cs="Arial"/>
        </w:rPr>
      </w:pPr>
    </w:p>
    <w:p w:rsidR="00F779F1" w:rsidRPr="00E00B17" w:rsidRDefault="00F779F1" w:rsidP="00E00B17">
      <w:pPr>
        <w:widowControl w:val="0"/>
        <w:spacing w:line="240" w:lineRule="auto"/>
        <w:ind w:left="851" w:hanging="851"/>
        <w:contextualSpacing/>
        <w:rPr>
          <w:rFonts w:ascii="Avant Garde" w:hAnsi="Avant Garde" w:cs="Arial"/>
        </w:rPr>
      </w:pPr>
      <w:r w:rsidRPr="00E00B17">
        <w:rPr>
          <w:rFonts w:ascii="Avant Garde" w:hAnsi="Avant Garde" w:cs="Arial"/>
          <w:b/>
        </w:rPr>
        <w:t>II.</w:t>
      </w:r>
      <w:r w:rsidRPr="00E00B17">
        <w:rPr>
          <w:rFonts w:ascii="Avant Garde" w:hAnsi="Avant Garde" w:cs="Arial"/>
          <w:b/>
        </w:rPr>
        <w:tab/>
      </w:r>
      <w:r w:rsidRPr="00E00B17">
        <w:rPr>
          <w:rFonts w:ascii="Avant Garde" w:hAnsi="Avant Garde" w:cs="Arial"/>
        </w:rPr>
        <w:t>Las acciones legislativas, educativas o de políticas públicas positivas o compensatorias que, sin afectar derechos de terceros, establezcan tratos diferenciados con el objeto de promover la igualdad real de oportunidades;</w:t>
      </w:r>
    </w:p>
    <w:p w:rsidR="00F779F1" w:rsidRPr="00E00B17" w:rsidRDefault="00F779F1" w:rsidP="00E00B17">
      <w:pPr>
        <w:widowControl w:val="0"/>
        <w:spacing w:line="240" w:lineRule="auto"/>
        <w:ind w:left="851" w:hanging="851"/>
        <w:contextualSpacing/>
        <w:rPr>
          <w:rFonts w:ascii="Avant Garde" w:hAnsi="Avant Garde" w:cs="Arial"/>
        </w:rPr>
      </w:pPr>
    </w:p>
    <w:p w:rsidR="001C30AF" w:rsidRPr="00E00B17" w:rsidRDefault="001C30AF"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00F779F1" w:rsidRPr="00E00B17">
        <w:rPr>
          <w:rFonts w:ascii="Avant Garde" w:hAnsi="Avant Garde" w:cs="Arial"/>
          <w:b/>
        </w:rPr>
        <w:t>I</w:t>
      </w:r>
      <w:r w:rsidRPr="00E00B17">
        <w:rPr>
          <w:rFonts w:ascii="Avant Garde" w:hAnsi="Avant Garde" w:cs="Arial"/>
          <w:b/>
        </w:rPr>
        <w:t>I.</w:t>
      </w:r>
      <w:r w:rsidRPr="00E00B17">
        <w:rPr>
          <w:rFonts w:ascii="Avant Garde" w:hAnsi="Avant Garde" w:cs="Arial"/>
        </w:rPr>
        <w:tab/>
        <w:t>Las distinciones basadas en capacidades o conocimientos especializados para desempeñar una actividad o empleo determinado;</w:t>
      </w:r>
    </w:p>
    <w:p w:rsidR="001C30AF" w:rsidRPr="00E00B17" w:rsidRDefault="001C30AF" w:rsidP="00E00B17">
      <w:pPr>
        <w:widowControl w:val="0"/>
        <w:spacing w:line="240" w:lineRule="auto"/>
        <w:ind w:left="851" w:hanging="851"/>
        <w:contextualSpacing/>
        <w:rPr>
          <w:rFonts w:ascii="Avant Garde" w:hAnsi="Avant Garde" w:cs="Arial"/>
        </w:rPr>
      </w:pPr>
    </w:p>
    <w:p w:rsidR="001C30AF" w:rsidRPr="00E00B17" w:rsidRDefault="001C30AF"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00F779F1" w:rsidRPr="00E00B17">
        <w:rPr>
          <w:rFonts w:ascii="Avant Garde" w:hAnsi="Avant Garde" w:cs="Arial"/>
          <w:b/>
        </w:rPr>
        <w:t>V</w:t>
      </w:r>
      <w:r w:rsidRPr="00E00B17">
        <w:rPr>
          <w:rFonts w:ascii="Avant Garde" w:hAnsi="Avant Garde" w:cs="Arial"/>
          <w:b/>
        </w:rPr>
        <w:t>.</w:t>
      </w:r>
      <w:r w:rsidRPr="00E00B17">
        <w:rPr>
          <w:rFonts w:ascii="Avant Garde" w:hAnsi="Avant Garde" w:cs="Arial"/>
        </w:rPr>
        <w:tab/>
        <w:t>La distinción establecida por las instituciones públicas de seguridad social entre las personas aseguradas y la población en general;</w:t>
      </w:r>
    </w:p>
    <w:p w:rsidR="00EA3A62" w:rsidRPr="00E00B17" w:rsidRDefault="00EA3A62" w:rsidP="00E00B17">
      <w:pPr>
        <w:widowControl w:val="0"/>
        <w:spacing w:line="240" w:lineRule="auto"/>
        <w:ind w:left="851" w:hanging="851"/>
        <w:contextualSpacing/>
        <w:rPr>
          <w:rFonts w:ascii="Avant Garde" w:hAnsi="Avant Garde" w:cs="Arial"/>
        </w:rPr>
      </w:pPr>
    </w:p>
    <w:p w:rsidR="001C30AF" w:rsidRPr="00E00B17" w:rsidRDefault="001C30AF" w:rsidP="00E00B17">
      <w:pPr>
        <w:widowControl w:val="0"/>
        <w:spacing w:line="240" w:lineRule="auto"/>
        <w:ind w:left="851" w:hanging="851"/>
        <w:contextualSpacing/>
        <w:rPr>
          <w:rFonts w:ascii="Avant Garde" w:hAnsi="Avant Garde" w:cs="Arial"/>
        </w:rPr>
      </w:pPr>
      <w:r w:rsidRPr="00E00B17">
        <w:rPr>
          <w:rFonts w:ascii="Avant Garde" w:hAnsi="Avant Garde" w:cs="Arial"/>
          <w:b/>
        </w:rPr>
        <w:lastRenderedPageBreak/>
        <w:t>V.</w:t>
      </w:r>
      <w:r w:rsidRPr="00E00B17">
        <w:rPr>
          <w:rFonts w:ascii="Avant Garde" w:hAnsi="Avant Garde" w:cs="Arial"/>
        </w:rPr>
        <w:tab/>
        <w:t>En el ámbito educativo, los requisitos académicos, pedagógicos y de evaluación;</w:t>
      </w:r>
    </w:p>
    <w:p w:rsidR="00786380" w:rsidRPr="00E00B17" w:rsidRDefault="00786380" w:rsidP="00E00B17">
      <w:pPr>
        <w:widowControl w:val="0"/>
        <w:spacing w:line="240" w:lineRule="auto"/>
        <w:ind w:left="851" w:hanging="851"/>
        <w:contextualSpacing/>
        <w:rPr>
          <w:rFonts w:ascii="Avant Garde" w:hAnsi="Avant Garde" w:cs="Arial"/>
        </w:rPr>
      </w:pPr>
    </w:p>
    <w:p w:rsidR="001C30AF" w:rsidRPr="00E00B17" w:rsidRDefault="001C30AF" w:rsidP="00E00B17">
      <w:pPr>
        <w:widowControl w:val="0"/>
        <w:spacing w:line="240" w:lineRule="auto"/>
        <w:ind w:left="851" w:hanging="851"/>
        <w:contextualSpacing/>
        <w:rPr>
          <w:rFonts w:ascii="Avant Garde" w:hAnsi="Avant Garde" w:cs="Arial"/>
        </w:rPr>
      </w:pPr>
      <w:r w:rsidRPr="00E00B17">
        <w:rPr>
          <w:rFonts w:ascii="Avant Garde" w:hAnsi="Avant Garde" w:cs="Arial"/>
          <w:b/>
        </w:rPr>
        <w:t>V</w:t>
      </w:r>
      <w:r w:rsidR="00F779F1" w:rsidRPr="00E00B17">
        <w:rPr>
          <w:rFonts w:ascii="Avant Garde" w:hAnsi="Avant Garde" w:cs="Arial"/>
          <w:b/>
        </w:rPr>
        <w:t>I</w:t>
      </w:r>
      <w:r w:rsidRPr="00E00B17">
        <w:rPr>
          <w:rFonts w:ascii="Avant Garde" w:hAnsi="Avant Garde" w:cs="Arial"/>
          <w:b/>
        </w:rPr>
        <w:t>.</w:t>
      </w:r>
      <w:r w:rsidRPr="00E00B17">
        <w:rPr>
          <w:rFonts w:ascii="Avant Garde" w:hAnsi="Avant Garde" w:cs="Arial"/>
          <w:b/>
        </w:rPr>
        <w:tab/>
      </w:r>
      <w:r w:rsidRPr="00E00B17">
        <w:rPr>
          <w:rFonts w:ascii="Avant Garde" w:hAnsi="Avant Garde" w:cs="Arial"/>
        </w:rPr>
        <w:t>Las que se establezcan como requisitos de ingreso o permanencia para el desempeño del servicio público y cualquier otro señalado en los ordenamientos legales;</w:t>
      </w:r>
    </w:p>
    <w:p w:rsidR="001C30AF" w:rsidRPr="00E00B17" w:rsidRDefault="001C30AF" w:rsidP="00E00B17">
      <w:pPr>
        <w:widowControl w:val="0"/>
        <w:spacing w:line="240" w:lineRule="auto"/>
        <w:ind w:left="851" w:hanging="851"/>
        <w:contextualSpacing/>
        <w:rPr>
          <w:rFonts w:ascii="Avant Garde" w:hAnsi="Avant Garde" w:cs="Arial"/>
        </w:rPr>
      </w:pPr>
    </w:p>
    <w:p w:rsidR="001C30AF" w:rsidRPr="00E00B17" w:rsidRDefault="001C30AF" w:rsidP="00E00B17">
      <w:pPr>
        <w:widowControl w:val="0"/>
        <w:spacing w:line="240" w:lineRule="auto"/>
        <w:ind w:left="851" w:hanging="851"/>
        <w:contextualSpacing/>
        <w:rPr>
          <w:rFonts w:ascii="Avant Garde" w:hAnsi="Avant Garde" w:cs="Arial"/>
        </w:rPr>
      </w:pPr>
      <w:r w:rsidRPr="00E00B17">
        <w:rPr>
          <w:rFonts w:ascii="Avant Garde" w:hAnsi="Avant Garde" w:cs="Arial"/>
          <w:b/>
        </w:rPr>
        <w:t>VI</w:t>
      </w:r>
      <w:r w:rsidR="00F779F1" w:rsidRPr="00E00B17">
        <w:rPr>
          <w:rFonts w:ascii="Avant Garde" w:hAnsi="Avant Garde" w:cs="Arial"/>
          <w:b/>
        </w:rPr>
        <w:t>I</w:t>
      </w:r>
      <w:r w:rsidRPr="00E00B17">
        <w:rPr>
          <w:rFonts w:ascii="Avant Garde" w:hAnsi="Avant Garde" w:cs="Arial"/>
          <w:b/>
        </w:rPr>
        <w:t>.</w:t>
      </w:r>
      <w:r w:rsidRPr="00E00B17">
        <w:rPr>
          <w:rFonts w:ascii="Avant Garde" w:hAnsi="Avant Garde" w:cs="Arial"/>
          <w:b/>
        </w:rPr>
        <w:tab/>
      </w:r>
      <w:r w:rsidRPr="00E00B17">
        <w:rPr>
          <w:rFonts w:ascii="Avant Garde" w:hAnsi="Avant Garde" w:cs="Arial"/>
        </w:rPr>
        <w:t>El cumplimiento de un deber derivado de una potestad establ</w:t>
      </w:r>
      <w:r w:rsidR="00942B1E" w:rsidRPr="00E00B17">
        <w:rPr>
          <w:rFonts w:ascii="Avant Garde" w:hAnsi="Avant Garde" w:cs="Arial"/>
        </w:rPr>
        <w:t>ecida en la l</w:t>
      </w:r>
      <w:r w:rsidRPr="00E00B17">
        <w:rPr>
          <w:rFonts w:ascii="Avant Garde" w:hAnsi="Avant Garde" w:cs="Arial"/>
        </w:rPr>
        <w:t>ey;</w:t>
      </w:r>
    </w:p>
    <w:p w:rsidR="001C30AF" w:rsidRPr="00E00B17" w:rsidRDefault="001C30AF" w:rsidP="00E00B17">
      <w:pPr>
        <w:widowControl w:val="0"/>
        <w:spacing w:line="240" w:lineRule="auto"/>
        <w:ind w:left="851" w:hanging="851"/>
        <w:contextualSpacing/>
        <w:rPr>
          <w:rFonts w:ascii="Avant Garde" w:hAnsi="Avant Garde" w:cs="Arial"/>
        </w:rPr>
      </w:pPr>
    </w:p>
    <w:p w:rsidR="001C30AF" w:rsidRPr="00E00B17" w:rsidRDefault="001C30AF" w:rsidP="00E00B17">
      <w:pPr>
        <w:widowControl w:val="0"/>
        <w:spacing w:line="240" w:lineRule="auto"/>
        <w:ind w:left="851" w:hanging="851"/>
        <w:contextualSpacing/>
        <w:rPr>
          <w:rFonts w:ascii="Avant Garde" w:hAnsi="Avant Garde" w:cs="Arial"/>
        </w:rPr>
      </w:pPr>
      <w:r w:rsidRPr="00E00B17">
        <w:rPr>
          <w:rFonts w:ascii="Avant Garde" w:hAnsi="Avant Garde" w:cs="Arial"/>
          <w:b/>
        </w:rPr>
        <w:t>VI</w:t>
      </w:r>
      <w:r w:rsidR="00F779F1" w:rsidRPr="00E00B17">
        <w:rPr>
          <w:rFonts w:ascii="Avant Garde" w:hAnsi="Avant Garde" w:cs="Arial"/>
          <w:b/>
        </w:rPr>
        <w:t>I</w:t>
      </w:r>
      <w:r w:rsidRPr="00E00B17">
        <w:rPr>
          <w:rFonts w:ascii="Avant Garde" w:hAnsi="Avant Garde" w:cs="Arial"/>
          <w:b/>
        </w:rPr>
        <w:t>I.</w:t>
      </w:r>
      <w:r w:rsidRPr="00E00B17">
        <w:rPr>
          <w:rFonts w:ascii="Avant Garde" w:hAnsi="Avant Garde" w:cs="Arial"/>
          <w:b/>
        </w:rPr>
        <w:tab/>
      </w:r>
      <w:r w:rsidRPr="00E00B17">
        <w:rPr>
          <w:rFonts w:ascii="Avant Garde" w:hAnsi="Avant Garde" w:cs="Arial"/>
        </w:rPr>
        <w:t>El trato diferenciado que en su beneficio reciba una persona que padezca alguna enfermedad o discapacidad;</w:t>
      </w:r>
    </w:p>
    <w:p w:rsidR="001C30AF" w:rsidRPr="00E00B17" w:rsidRDefault="001C30AF" w:rsidP="00E00B17">
      <w:pPr>
        <w:widowControl w:val="0"/>
        <w:spacing w:line="240" w:lineRule="auto"/>
        <w:ind w:left="851" w:hanging="851"/>
        <w:contextualSpacing/>
        <w:rPr>
          <w:rFonts w:ascii="Avant Garde" w:hAnsi="Avant Garde" w:cs="Arial"/>
        </w:rPr>
      </w:pPr>
    </w:p>
    <w:p w:rsidR="001C30AF" w:rsidRPr="00E00B17" w:rsidRDefault="00F779F1" w:rsidP="00E00B17">
      <w:pPr>
        <w:widowControl w:val="0"/>
        <w:spacing w:line="240" w:lineRule="auto"/>
        <w:ind w:left="851" w:hanging="851"/>
        <w:contextualSpacing/>
        <w:rPr>
          <w:rFonts w:ascii="Avant Garde" w:hAnsi="Avant Garde" w:cs="Arial"/>
        </w:rPr>
      </w:pPr>
      <w:r w:rsidRPr="00E00B17">
        <w:rPr>
          <w:rFonts w:ascii="Avant Garde" w:hAnsi="Avant Garde" w:cs="Arial"/>
          <w:b/>
        </w:rPr>
        <w:t>IX</w:t>
      </w:r>
      <w:r w:rsidR="001C30AF" w:rsidRPr="00E00B17">
        <w:rPr>
          <w:rFonts w:ascii="Avant Garde" w:hAnsi="Avant Garde" w:cs="Arial"/>
          <w:b/>
        </w:rPr>
        <w:t>.</w:t>
      </w:r>
      <w:r w:rsidR="001C30AF" w:rsidRPr="00E00B17">
        <w:rPr>
          <w:rFonts w:ascii="Avant Garde" w:hAnsi="Avant Garde" w:cs="Arial"/>
          <w:b/>
        </w:rPr>
        <w:tab/>
      </w:r>
      <w:r w:rsidR="001C30AF" w:rsidRPr="00E00B17">
        <w:rPr>
          <w:rFonts w:ascii="Avant Garde" w:hAnsi="Avant Garde" w:cs="Arial"/>
        </w:rPr>
        <w:t>Las distinciones, exclusiones, restricciones o preferencias que se hagan entre ciudadanos y no ciudadanos; y</w:t>
      </w:r>
    </w:p>
    <w:p w:rsidR="001C30AF" w:rsidRPr="00E00B17" w:rsidRDefault="001C30AF" w:rsidP="00E00B17">
      <w:pPr>
        <w:widowControl w:val="0"/>
        <w:spacing w:line="240" w:lineRule="auto"/>
        <w:ind w:left="851" w:hanging="851"/>
        <w:contextualSpacing/>
        <w:rPr>
          <w:rFonts w:ascii="Avant Garde" w:hAnsi="Avant Garde" w:cs="Arial"/>
        </w:rPr>
      </w:pPr>
    </w:p>
    <w:p w:rsidR="001C30AF" w:rsidRPr="00E00B17" w:rsidRDefault="001C30AF" w:rsidP="00E00B17">
      <w:pPr>
        <w:widowControl w:val="0"/>
        <w:spacing w:line="240" w:lineRule="auto"/>
        <w:ind w:left="851" w:hanging="851"/>
        <w:contextualSpacing/>
        <w:rPr>
          <w:rFonts w:ascii="Avant Garde" w:hAnsi="Avant Garde" w:cs="Arial"/>
        </w:rPr>
      </w:pPr>
      <w:r w:rsidRPr="00E00B17">
        <w:rPr>
          <w:rFonts w:ascii="Avant Garde" w:hAnsi="Avant Garde" w:cs="Arial"/>
          <w:b/>
        </w:rPr>
        <w:t>X.</w:t>
      </w:r>
      <w:r w:rsidRPr="00E00B17">
        <w:rPr>
          <w:rFonts w:ascii="Avant Garde" w:hAnsi="Avant Garde" w:cs="Arial"/>
          <w:b/>
        </w:rPr>
        <w:tab/>
      </w:r>
      <w:r w:rsidRPr="00E00B17">
        <w:rPr>
          <w:rFonts w:ascii="Avant Garde" w:hAnsi="Avant Garde" w:cs="Arial"/>
        </w:rPr>
        <w:t>En general, aquellas que no tengan como propósito el de anular</w:t>
      </w:r>
      <w:r w:rsidR="00BD2BAB" w:rsidRPr="00E00B17">
        <w:rPr>
          <w:rFonts w:ascii="Avant Garde" w:hAnsi="Avant Garde" w:cs="Arial"/>
        </w:rPr>
        <w:t>, impedir</w:t>
      </w:r>
      <w:r w:rsidRPr="00E00B17">
        <w:rPr>
          <w:rFonts w:ascii="Avant Garde" w:hAnsi="Avant Garde" w:cs="Arial"/>
        </w:rPr>
        <w:t xml:space="preserve"> o menoscabar los derechos, las libertades o la igualdad de oportunidades y de trato de las personas, ni atentar contra la dignidad humana.</w:t>
      </w:r>
    </w:p>
    <w:p w:rsidR="001C30AF" w:rsidRPr="00E00B17" w:rsidRDefault="001C30AF" w:rsidP="00E00B17">
      <w:pPr>
        <w:widowControl w:val="0"/>
        <w:spacing w:line="240" w:lineRule="auto"/>
        <w:contextualSpacing/>
        <w:rPr>
          <w:rFonts w:ascii="Avant Garde" w:hAnsi="Avant Garde" w:cs="Arial"/>
        </w:rPr>
      </w:pPr>
    </w:p>
    <w:p w:rsidR="00FA6B01" w:rsidRPr="00E00B17" w:rsidRDefault="00FA6B01" w:rsidP="00E00B17">
      <w:pPr>
        <w:widowControl w:val="0"/>
        <w:spacing w:line="240" w:lineRule="auto"/>
        <w:contextualSpacing/>
        <w:rPr>
          <w:rFonts w:ascii="Avant Garde" w:hAnsi="Avant Garde" w:cs="Arial"/>
        </w:rPr>
      </w:pPr>
    </w:p>
    <w:p w:rsidR="006755F9" w:rsidRPr="00E00B17" w:rsidRDefault="00014EF0" w:rsidP="00E00B17">
      <w:pPr>
        <w:widowControl w:val="0"/>
        <w:spacing w:line="240" w:lineRule="auto"/>
        <w:contextualSpacing/>
        <w:jc w:val="center"/>
        <w:rPr>
          <w:rFonts w:ascii="Avant Garde" w:hAnsi="Avant Garde" w:cs="Arial"/>
          <w:b/>
        </w:rPr>
      </w:pPr>
      <w:r w:rsidRPr="00E00B17">
        <w:rPr>
          <w:rFonts w:ascii="Avant Garde" w:hAnsi="Avant Garde" w:cs="Arial"/>
          <w:b/>
        </w:rPr>
        <w:t>Capítulo III</w:t>
      </w:r>
    </w:p>
    <w:p w:rsidR="006755F9" w:rsidRPr="00E00B17" w:rsidRDefault="00D64487" w:rsidP="00E00B17">
      <w:pPr>
        <w:widowControl w:val="0"/>
        <w:spacing w:line="240" w:lineRule="auto"/>
        <w:contextualSpacing/>
        <w:jc w:val="center"/>
        <w:rPr>
          <w:rFonts w:ascii="Avant Garde" w:hAnsi="Avant Garde" w:cs="Arial"/>
          <w:b/>
        </w:rPr>
      </w:pPr>
      <w:r w:rsidRPr="00E00B17">
        <w:rPr>
          <w:rFonts w:ascii="Avant Garde" w:hAnsi="Avant Garde" w:cs="Arial"/>
          <w:b/>
        </w:rPr>
        <w:t>A</w:t>
      </w:r>
      <w:r w:rsidR="0068622E" w:rsidRPr="00E00B17">
        <w:rPr>
          <w:rFonts w:ascii="Avant Garde" w:hAnsi="Avant Garde" w:cs="Arial"/>
          <w:b/>
        </w:rPr>
        <w:t>cciones afirmativas</w:t>
      </w:r>
    </w:p>
    <w:p w:rsidR="0068622E" w:rsidRPr="00E00B17" w:rsidRDefault="0068622E" w:rsidP="00E00B17">
      <w:pPr>
        <w:widowControl w:val="0"/>
        <w:spacing w:line="240" w:lineRule="auto"/>
        <w:contextualSpacing/>
        <w:rPr>
          <w:rFonts w:ascii="Avant Garde" w:hAnsi="Avant Garde" w:cs="Arial"/>
        </w:rPr>
      </w:pPr>
    </w:p>
    <w:p w:rsidR="006755F9" w:rsidRPr="00E00B17" w:rsidRDefault="00BD2BAB"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Obligación de realización de a</w:t>
      </w:r>
      <w:r w:rsidR="00942B1E" w:rsidRPr="00E00B17">
        <w:rPr>
          <w:rFonts w:ascii="Avant Garde" w:hAnsi="Avant Garde" w:cs="Arial"/>
          <w:b/>
          <w:i/>
          <w:sz w:val="20"/>
          <w:szCs w:val="20"/>
        </w:rPr>
        <w:t>cciones afirmativas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8622E" w:rsidRPr="00E00B17">
        <w:rPr>
          <w:rFonts w:ascii="Avant Garde" w:hAnsi="Avant Garde" w:cs="Arial"/>
          <w:b/>
        </w:rPr>
        <w:t xml:space="preserve"> 10</w:t>
      </w:r>
      <w:r w:rsidRPr="00E00B17">
        <w:rPr>
          <w:rFonts w:ascii="Avant Garde" w:hAnsi="Avant Garde" w:cs="Arial"/>
          <w:b/>
        </w:rPr>
        <w:t>.</w:t>
      </w:r>
      <w:r w:rsidRPr="00E00B17">
        <w:rPr>
          <w:rFonts w:ascii="Avant Garde" w:hAnsi="Avant Garde" w:cs="Arial"/>
        </w:rPr>
        <w:t xml:space="preserve"> </w:t>
      </w:r>
      <w:r w:rsidR="00303256" w:rsidRPr="00E00B17">
        <w:rPr>
          <w:rFonts w:ascii="Avant Garde" w:hAnsi="Avant Garde" w:cs="Arial"/>
        </w:rPr>
        <w:t xml:space="preserve">Los poderes públicos del Estado, los ayuntamientos, dependencias y entidades </w:t>
      </w:r>
      <w:r w:rsidR="00786380" w:rsidRPr="00E00B17">
        <w:rPr>
          <w:rFonts w:ascii="Avant Garde" w:hAnsi="Avant Garde" w:cs="Arial"/>
        </w:rPr>
        <w:t xml:space="preserve">estatales y </w:t>
      </w:r>
      <w:r w:rsidR="00303256" w:rsidRPr="00E00B17">
        <w:rPr>
          <w:rFonts w:ascii="Avant Garde" w:hAnsi="Avant Garde" w:cs="Arial"/>
        </w:rPr>
        <w:t>municipales y los organismos autónomos, en el ámbito de su competencia,</w:t>
      </w:r>
      <w:r w:rsidRPr="00E00B17">
        <w:rPr>
          <w:rFonts w:ascii="Avant Garde" w:hAnsi="Avant Garde" w:cs="Arial"/>
        </w:rPr>
        <w:t xml:space="preserve"> </w:t>
      </w:r>
      <w:r w:rsidR="00F2310C" w:rsidRPr="00E00B17">
        <w:rPr>
          <w:rFonts w:ascii="Avant Garde" w:hAnsi="Avant Garde" w:cs="Arial"/>
        </w:rPr>
        <w:t>están obligado</w:t>
      </w:r>
      <w:r w:rsidR="0068622E" w:rsidRPr="00E00B17">
        <w:rPr>
          <w:rFonts w:ascii="Avant Garde" w:hAnsi="Avant Garde" w:cs="Arial"/>
        </w:rPr>
        <w:t>s</w:t>
      </w:r>
      <w:r w:rsidRPr="00E00B17">
        <w:rPr>
          <w:rFonts w:ascii="Avant Garde" w:hAnsi="Avant Garde" w:cs="Arial"/>
        </w:rPr>
        <w:t xml:space="preserve"> a realizar </w:t>
      </w:r>
      <w:r w:rsidR="00D64487" w:rsidRPr="00E00B17">
        <w:rPr>
          <w:rFonts w:ascii="Avant Garde" w:hAnsi="Avant Garde" w:cs="Arial"/>
        </w:rPr>
        <w:t xml:space="preserve">las </w:t>
      </w:r>
      <w:r w:rsidRPr="00E00B17">
        <w:rPr>
          <w:rFonts w:ascii="Avant Garde" w:hAnsi="Avant Garde" w:cs="Arial"/>
        </w:rPr>
        <w:t>acciones afirmativas necesarias para garantizar a toda persona la igualdad real de oportunidades y de trato y el derecho a la no discriminación.</w:t>
      </w:r>
    </w:p>
    <w:p w:rsidR="00D64487" w:rsidRPr="00E00B17" w:rsidRDefault="00D64487" w:rsidP="00E00B17">
      <w:pPr>
        <w:widowControl w:val="0"/>
        <w:spacing w:line="240" w:lineRule="auto"/>
        <w:contextualSpacing/>
        <w:rPr>
          <w:rFonts w:ascii="Avant Garde" w:hAnsi="Avant Garde" w:cs="Arial"/>
        </w:rPr>
      </w:pPr>
    </w:p>
    <w:p w:rsidR="006755F9"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La adopción de estas acciones forma parte de la perspectiva </w:t>
      </w:r>
      <w:r w:rsidR="00786380" w:rsidRPr="00E00B17">
        <w:rPr>
          <w:rFonts w:ascii="Avant Garde" w:hAnsi="Avant Garde" w:cs="Arial"/>
        </w:rPr>
        <w:t>de la no discriminación</w:t>
      </w:r>
      <w:r w:rsidRPr="00E00B17">
        <w:rPr>
          <w:rFonts w:ascii="Avant Garde" w:hAnsi="Avant Garde" w:cs="Arial"/>
        </w:rPr>
        <w:t xml:space="preserve">, la cual debe ser incorporada de manera transversal y progresiva en el quehacer público, </w:t>
      </w:r>
      <w:r w:rsidR="00786380" w:rsidRPr="00E00B17">
        <w:rPr>
          <w:rFonts w:ascii="Avant Garde" w:hAnsi="Avant Garde" w:cs="Arial"/>
        </w:rPr>
        <w:t xml:space="preserve">particularmente </w:t>
      </w:r>
      <w:r w:rsidRPr="00E00B17">
        <w:rPr>
          <w:rFonts w:ascii="Avant Garde" w:hAnsi="Avant Garde" w:cs="Arial"/>
        </w:rPr>
        <w:t>en el diseño, implementación y evaluación de las políticas públicas.</w:t>
      </w:r>
    </w:p>
    <w:p w:rsidR="00E60121" w:rsidRPr="00E00B17" w:rsidRDefault="00E60121" w:rsidP="00E00B17">
      <w:pPr>
        <w:widowControl w:val="0"/>
        <w:spacing w:line="240" w:lineRule="auto"/>
        <w:ind w:firstLine="851"/>
        <w:contextualSpacing/>
        <w:rPr>
          <w:rFonts w:ascii="Avant Garde" w:hAnsi="Avant Garde" w:cs="Arial"/>
        </w:rPr>
      </w:pP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En la aplicación de este tipo de acciones se tomará en cuenta la situación de discriminación múltiple en la que se encuentren</w:t>
      </w:r>
      <w:r w:rsidR="0068622E" w:rsidRPr="00E00B17">
        <w:rPr>
          <w:rFonts w:ascii="Avant Garde" w:hAnsi="Avant Garde" w:cs="Arial"/>
        </w:rPr>
        <w:t xml:space="preserve"> las personas, </w:t>
      </w:r>
      <w:r w:rsidR="0068622E" w:rsidRPr="00E00B17">
        <w:rPr>
          <w:rFonts w:ascii="Avant Garde" w:hAnsi="Avant Garde" w:cs="Arial"/>
        </w:rPr>
        <w:lastRenderedPageBreak/>
        <w:t>entendiendo por é</w:t>
      </w:r>
      <w:r w:rsidRPr="00E00B17">
        <w:rPr>
          <w:rFonts w:ascii="Avant Garde" w:hAnsi="Avant Garde" w:cs="Arial"/>
        </w:rPr>
        <w:t>sta la situación en la que una persona sufre discriminación por más de un motivo.</w:t>
      </w:r>
    </w:p>
    <w:p w:rsidR="00786380" w:rsidRPr="00E00B17" w:rsidRDefault="00786380" w:rsidP="00E00B17">
      <w:pPr>
        <w:widowControl w:val="0"/>
        <w:spacing w:line="240" w:lineRule="auto"/>
        <w:contextualSpacing/>
        <w:rPr>
          <w:rFonts w:ascii="Avant Garde" w:hAnsi="Avant Garde" w:cs="Arial"/>
        </w:rPr>
      </w:pPr>
    </w:p>
    <w:p w:rsidR="006755F9" w:rsidRPr="00E00B17" w:rsidRDefault="00786380"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Contenido de las a</w:t>
      </w:r>
      <w:r w:rsidR="006755F9" w:rsidRPr="00E00B17">
        <w:rPr>
          <w:rFonts w:ascii="Avant Garde" w:hAnsi="Avant Garde" w:cs="Arial"/>
          <w:b/>
          <w:i/>
          <w:sz w:val="20"/>
          <w:szCs w:val="20"/>
        </w:rPr>
        <w:t>cciones afirmativas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0E7B57" w:rsidRPr="00E00B17">
        <w:rPr>
          <w:rFonts w:ascii="Avant Garde" w:hAnsi="Avant Garde" w:cs="Arial"/>
          <w:b/>
        </w:rPr>
        <w:t xml:space="preserve"> 1</w:t>
      </w:r>
      <w:r w:rsidR="00303256" w:rsidRPr="00E00B17">
        <w:rPr>
          <w:rFonts w:ascii="Avant Garde" w:hAnsi="Avant Garde" w:cs="Arial"/>
          <w:b/>
        </w:rPr>
        <w:t>1</w:t>
      </w:r>
      <w:r w:rsidRPr="00E00B17">
        <w:rPr>
          <w:rFonts w:ascii="Avant Garde" w:hAnsi="Avant Garde" w:cs="Arial"/>
          <w:b/>
        </w:rPr>
        <w:t>.</w:t>
      </w:r>
      <w:r w:rsidRPr="00E00B17">
        <w:rPr>
          <w:rFonts w:ascii="Avant Garde" w:hAnsi="Avant Garde" w:cs="Arial"/>
        </w:rPr>
        <w:t xml:space="preserve"> Las acciones afirmativas </w:t>
      </w:r>
      <w:r w:rsidR="00786380" w:rsidRPr="00E00B17">
        <w:rPr>
          <w:rFonts w:ascii="Avant Garde" w:hAnsi="Avant Garde" w:cs="Arial"/>
        </w:rPr>
        <w:t>incluyen</w:t>
      </w:r>
      <w:r w:rsidRPr="00E00B17">
        <w:rPr>
          <w:rFonts w:ascii="Avant Garde" w:hAnsi="Avant Garde" w:cs="Arial"/>
        </w:rPr>
        <w:t>, entre otras, las medidas para favorecer el acceso, permanencia y promoción de las personas pertenecientes a grupos en situación de discriminación, en espacios educativos, laborales y cargos de elección popular a través del establecimiento de porcentajes o cuotas.</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Serán prioritariamente aplicables hacia personas pertenecientes a pueblos </w:t>
      </w:r>
      <w:r w:rsidR="00AC3F57" w:rsidRPr="00E00B17">
        <w:rPr>
          <w:rFonts w:ascii="Avant Garde" w:hAnsi="Avant Garde" w:cs="Arial"/>
        </w:rPr>
        <w:t xml:space="preserve">y comunidades </w:t>
      </w:r>
      <w:r w:rsidRPr="00E00B17">
        <w:rPr>
          <w:rFonts w:ascii="Avant Garde" w:hAnsi="Avant Garde" w:cs="Arial"/>
        </w:rPr>
        <w:t>indígenas, mujeres y personas con discapacidad.</w:t>
      </w:r>
    </w:p>
    <w:p w:rsidR="002E2A17" w:rsidRPr="00E00B17" w:rsidRDefault="002E2A17"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Se tomará en cuenta la edad de las person</w:t>
      </w:r>
      <w:r w:rsidR="0024681E" w:rsidRPr="00E00B17">
        <w:rPr>
          <w:rFonts w:ascii="Avant Garde" w:hAnsi="Avant Garde" w:cs="Arial"/>
        </w:rPr>
        <w:t>as para aplicarlas a niñas, niño</w:t>
      </w:r>
      <w:r w:rsidRPr="00E00B17">
        <w:rPr>
          <w:rFonts w:ascii="Avant Garde" w:hAnsi="Avant Garde" w:cs="Arial"/>
        </w:rPr>
        <w:t xml:space="preserve">s </w:t>
      </w:r>
      <w:r w:rsidR="000E7B57" w:rsidRPr="00E00B17">
        <w:rPr>
          <w:rFonts w:ascii="Avant Garde" w:hAnsi="Avant Garde" w:cs="Arial"/>
        </w:rPr>
        <w:t xml:space="preserve">y </w:t>
      </w:r>
      <w:r w:rsidRPr="00E00B17">
        <w:rPr>
          <w:rFonts w:ascii="Avant Garde" w:hAnsi="Avant Garde" w:cs="Arial"/>
        </w:rPr>
        <w:t>adolescentes y personas adultas mayores en ámbitos relevantes.</w:t>
      </w:r>
    </w:p>
    <w:p w:rsidR="000E7B57" w:rsidRPr="00E00B17" w:rsidRDefault="000E7B57" w:rsidP="00E00B17">
      <w:pPr>
        <w:widowControl w:val="0"/>
        <w:spacing w:line="240" w:lineRule="auto"/>
        <w:contextualSpacing/>
        <w:rPr>
          <w:rFonts w:ascii="Avant Garde" w:hAnsi="Avant Garde" w:cs="Arial"/>
        </w:rPr>
      </w:pPr>
    </w:p>
    <w:p w:rsidR="002E2A17" w:rsidRPr="00E00B17" w:rsidRDefault="002E2A17"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Acciones no discriminatorias</w:t>
      </w:r>
    </w:p>
    <w:p w:rsidR="002E2A17" w:rsidRPr="00E00B17" w:rsidRDefault="002E2A17" w:rsidP="00E00B17">
      <w:pPr>
        <w:widowControl w:val="0"/>
        <w:spacing w:line="240" w:lineRule="auto"/>
        <w:ind w:firstLine="851"/>
        <w:contextualSpacing/>
        <w:rPr>
          <w:rFonts w:ascii="Avant Garde" w:hAnsi="Avant Garde" w:cs="Arial"/>
        </w:rPr>
      </w:pPr>
      <w:r w:rsidRPr="00E00B17">
        <w:rPr>
          <w:rFonts w:ascii="Avant Garde" w:hAnsi="Avant Garde" w:cs="Arial"/>
          <w:b/>
        </w:rPr>
        <w:t>Artículo 1</w:t>
      </w:r>
      <w:r w:rsidR="00303256" w:rsidRPr="00E00B17">
        <w:rPr>
          <w:rFonts w:ascii="Avant Garde" w:hAnsi="Avant Garde" w:cs="Arial"/>
          <w:b/>
        </w:rPr>
        <w:t>2</w:t>
      </w:r>
      <w:r w:rsidRPr="00E00B17">
        <w:rPr>
          <w:rFonts w:ascii="Avant Garde" w:hAnsi="Avant Garde" w:cs="Arial"/>
          <w:b/>
        </w:rPr>
        <w:t>.</w:t>
      </w:r>
      <w:r w:rsidRPr="00E00B17">
        <w:rPr>
          <w:rFonts w:ascii="Avant Garde" w:hAnsi="Avant Garde" w:cs="Arial"/>
        </w:rPr>
        <w:t xml:space="preserve"> No se consideran discriminatorias las acciones afirmativas que tengan por efecto promover la igualdad real de oportunidades de las personas o grupos. Tampoco se considera discriminatoria la distinción basada en criterios razonables, proporcionales y objetivos cuya finalidad no sea el menoscabo de derechos.</w:t>
      </w:r>
    </w:p>
    <w:p w:rsidR="00487121" w:rsidRPr="00E00B17" w:rsidRDefault="00487121"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 xml:space="preserve">Reporte de </w:t>
      </w:r>
      <w:r w:rsidR="00942B1E" w:rsidRPr="00E00B17">
        <w:rPr>
          <w:rFonts w:ascii="Avant Garde" w:hAnsi="Avant Garde" w:cs="Arial"/>
          <w:b/>
          <w:i/>
          <w:sz w:val="20"/>
          <w:szCs w:val="20"/>
        </w:rPr>
        <w:t xml:space="preserve">la </w:t>
      </w:r>
      <w:r w:rsidRPr="00E00B17">
        <w:rPr>
          <w:rFonts w:ascii="Avant Garde" w:hAnsi="Avant Garde" w:cs="Arial"/>
          <w:b/>
          <w:i/>
          <w:sz w:val="20"/>
          <w:szCs w:val="20"/>
        </w:rPr>
        <w:t xml:space="preserve">adopción </w:t>
      </w:r>
      <w:r w:rsidR="00AE7366" w:rsidRPr="00E00B17">
        <w:rPr>
          <w:rFonts w:ascii="Avant Garde" w:hAnsi="Avant Garde" w:cs="Arial"/>
          <w:b/>
          <w:i/>
          <w:sz w:val="20"/>
          <w:szCs w:val="20"/>
        </w:rPr>
        <w:t xml:space="preserve">de </w:t>
      </w:r>
      <w:r w:rsidRPr="00E00B17">
        <w:rPr>
          <w:rFonts w:ascii="Avant Garde" w:hAnsi="Avant Garde" w:cs="Arial"/>
          <w:b/>
          <w:i/>
          <w:sz w:val="20"/>
          <w:szCs w:val="20"/>
        </w:rPr>
        <w:t>acciones</w:t>
      </w:r>
      <w:r w:rsidR="00303256" w:rsidRPr="00E00B17">
        <w:rPr>
          <w:rFonts w:ascii="Avant Garde" w:hAnsi="Avant Garde" w:cs="Arial"/>
          <w:b/>
          <w:i/>
          <w:sz w:val="20"/>
          <w:szCs w:val="20"/>
        </w:rPr>
        <w:t xml:space="preserve"> afirmativas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0E7B57" w:rsidRPr="00E00B17">
        <w:rPr>
          <w:rFonts w:ascii="Avant Garde" w:hAnsi="Avant Garde" w:cs="Arial"/>
          <w:b/>
        </w:rPr>
        <w:t xml:space="preserve"> 1</w:t>
      </w:r>
      <w:r w:rsidR="00303256" w:rsidRPr="00E00B17">
        <w:rPr>
          <w:rFonts w:ascii="Avant Garde" w:hAnsi="Avant Garde" w:cs="Arial"/>
          <w:b/>
        </w:rPr>
        <w:t>3</w:t>
      </w:r>
      <w:r w:rsidRPr="00E00B17">
        <w:rPr>
          <w:rFonts w:ascii="Avant Garde" w:hAnsi="Avant Garde" w:cs="Arial"/>
          <w:b/>
        </w:rPr>
        <w:t>.</w:t>
      </w:r>
      <w:r w:rsidRPr="00E00B17">
        <w:rPr>
          <w:rFonts w:ascii="Avant Garde" w:hAnsi="Avant Garde" w:cs="Arial"/>
        </w:rPr>
        <w:t xml:space="preserve"> </w:t>
      </w:r>
      <w:r w:rsidR="00A741FC" w:rsidRPr="00E00B17">
        <w:rPr>
          <w:rFonts w:ascii="Avant Garde" w:hAnsi="Avant Garde" w:cs="Arial"/>
        </w:rPr>
        <w:t>El sector público y privado</w:t>
      </w:r>
      <w:r w:rsidRPr="00E00B17">
        <w:rPr>
          <w:rFonts w:ascii="Avant Garde" w:hAnsi="Avant Garde" w:cs="Arial"/>
        </w:rPr>
        <w:t xml:space="preserve"> que adopten acciones afirmativas, deberán reportarlas anualmente a</w:t>
      </w:r>
      <w:r w:rsidR="00303256" w:rsidRPr="00E00B17">
        <w:rPr>
          <w:rFonts w:ascii="Avant Garde" w:hAnsi="Avant Garde" w:cs="Arial"/>
        </w:rPr>
        <w:t>l Consejo</w:t>
      </w:r>
      <w:r w:rsidRPr="00E00B17">
        <w:rPr>
          <w:rFonts w:ascii="Avant Garde" w:hAnsi="Avant Garde" w:cs="Arial"/>
        </w:rPr>
        <w:t xml:space="preserve"> para su registro y monitoreo. </w:t>
      </w:r>
      <w:r w:rsidR="00303256" w:rsidRPr="00E00B17">
        <w:rPr>
          <w:rFonts w:ascii="Avant Garde" w:hAnsi="Avant Garde" w:cs="Arial"/>
        </w:rPr>
        <w:t>El Consejo</w:t>
      </w:r>
      <w:r w:rsidRPr="00E00B17">
        <w:rPr>
          <w:rFonts w:ascii="Avant Garde" w:hAnsi="Avant Garde" w:cs="Arial"/>
        </w:rPr>
        <w:t xml:space="preserve"> determinará la información a recabar y la forma de hacerlo de acuerdo a lo </w:t>
      </w:r>
      <w:r w:rsidR="00A741FC" w:rsidRPr="00E00B17">
        <w:rPr>
          <w:rFonts w:ascii="Avant Garde" w:hAnsi="Avant Garde" w:cs="Arial"/>
        </w:rPr>
        <w:t xml:space="preserve">que establezca </w:t>
      </w:r>
      <w:r w:rsidRPr="00E00B17">
        <w:rPr>
          <w:rFonts w:ascii="Avant Garde" w:hAnsi="Avant Garde" w:cs="Arial"/>
        </w:rPr>
        <w:t xml:space="preserve">el reglamento de </w:t>
      </w:r>
      <w:r w:rsidR="000E7B57" w:rsidRPr="00E00B17">
        <w:rPr>
          <w:rFonts w:ascii="Avant Garde" w:hAnsi="Avant Garde" w:cs="Arial"/>
        </w:rPr>
        <w:t>esta</w:t>
      </w:r>
      <w:r w:rsidRPr="00E00B17">
        <w:rPr>
          <w:rFonts w:ascii="Avant Garde" w:hAnsi="Avant Garde" w:cs="Arial"/>
        </w:rPr>
        <w:t xml:space="preserve"> Ley.</w:t>
      </w:r>
    </w:p>
    <w:p w:rsidR="00303256" w:rsidRDefault="00303256" w:rsidP="00E00B17">
      <w:pPr>
        <w:widowControl w:val="0"/>
        <w:spacing w:line="240" w:lineRule="auto"/>
        <w:contextualSpacing/>
        <w:rPr>
          <w:rFonts w:ascii="Avant Garde" w:hAnsi="Avant Garde" w:cs="Arial"/>
        </w:rPr>
      </w:pPr>
    </w:p>
    <w:p w:rsidR="00303256" w:rsidRPr="00E00B17" w:rsidRDefault="00303256" w:rsidP="00E00B17">
      <w:pPr>
        <w:widowControl w:val="0"/>
        <w:spacing w:line="240" w:lineRule="auto"/>
        <w:contextualSpacing/>
        <w:rPr>
          <w:rFonts w:ascii="Avant Garde" w:hAnsi="Avant Garde" w:cs="Arial"/>
        </w:rPr>
      </w:pPr>
    </w:p>
    <w:p w:rsidR="006755F9" w:rsidRPr="00E00B17" w:rsidRDefault="00DC5F9F" w:rsidP="00E00B17">
      <w:pPr>
        <w:widowControl w:val="0"/>
        <w:spacing w:line="240" w:lineRule="auto"/>
        <w:contextualSpacing/>
        <w:jc w:val="center"/>
        <w:rPr>
          <w:rFonts w:ascii="Avant Garde" w:hAnsi="Avant Garde" w:cs="Arial"/>
          <w:b/>
        </w:rPr>
      </w:pPr>
      <w:r w:rsidRPr="00E00B17">
        <w:rPr>
          <w:rFonts w:ascii="Avant Garde" w:hAnsi="Avant Garde" w:cs="Arial"/>
          <w:b/>
        </w:rPr>
        <w:t xml:space="preserve">Capítulo </w:t>
      </w:r>
      <w:r w:rsidR="00F34FC4" w:rsidRPr="00E00B17">
        <w:rPr>
          <w:rFonts w:ascii="Avant Garde" w:hAnsi="Avant Garde" w:cs="Arial"/>
          <w:b/>
        </w:rPr>
        <w:t>I</w:t>
      </w:r>
      <w:r w:rsidRPr="00E00B17">
        <w:rPr>
          <w:rFonts w:ascii="Avant Garde" w:hAnsi="Avant Garde" w:cs="Arial"/>
          <w:b/>
        </w:rPr>
        <w:t>V</w:t>
      </w:r>
    </w:p>
    <w:p w:rsidR="00DC5F9F" w:rsidRPr="00E00B17" w:rsidRDefault="007E6547" w:rsidP="00E00B17">
      <w:pPr>
        <w:widowControl w:val="0"/>
        <w:spacing w:line="240" w:lineRule="auto"/>
        <w:contextualSpacing/>
        <w:jc w:val="center"/>
        <w:rPr>
          <w:rFonts w:ascii="Avant Garde" w:hAnsi="Avant Garde" w:cs="Arial"/>
          <w:b/>
        </w:rPr>
      </w:pPr>
      <w:r w:rsidRPr="00E00B17">
        <w:rPr>
          <w:rFonts w:ascii="Avant Garde" w:hAnsi="Avant Garde" w:cs="Arial"/>
          <w:b/>
        </w:rPr>
        <w:t>Consejo</w:t>
      </w:r>
      <w:r w:rsidR="00DC5F9F" w:rsidRPr="00E00B17">
        <w:rPr>
          <w:rFonts w:ascii="Avant Garde" w:hAnsi="Avant Garde" w:cs="Arial"/>
          <w:b/>
        </w:rPr>
        <w:t xml:space="preserve"> para Prevenir, Atender y Erradicar la</w:t>
      </w:r>
    </w:p>
    <w:p w:rsidR="006755F9" w:rsidRPr="00E00B17" w:rsidRDefault="00DC5F9F" w:rsidP="00E00B17">
      <w:pPr>
        <w:widowControl w:val="0"/>
        <w:spacing w:line="240" w:lineRule="auto"/>
        <w:contextualSpacing/>
        <w:jc w:val="center"/>
        <w:rPr>
          <w:rFonts w:ascii="Avant Garde" w:hAnsi="Avant Garde" w:cs="Arial"/>
          <w:b/>
        </w:rPr>
      </w:pPr>
      <w:r w:rsidRPr="00E00B17">
        <w:rPr>
          <w:rFonts w:ascii="Avant Garde" w:hAnsi="Avant Garde" w:cs="Arial"/>
          <w:b/>
        </w:rPr>
        <w:t>Discriminación en el Estado de Guanajuato</w:t>
      </w: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Co</w:t>
      </w:r>
      <w:r w:rsidR="00F34FC4" w:rsidRPr="00E00B17">
        <w:rPr>
          <w:rFonts w:ascii="Avant Garde" w:hAnsi="Avant Garde" w:cs="Arial"/>
          <w:b/>
          <w:i/>
          <w:sz w:val="20"/>
          <w:szCs w:val="20"/>
        </w:rPr>
        <w:t>nsejo</w:t>
      </w:r>
    </w:p>
    <w:p w:rsidR="006755F9" w:rsidRPr="00E00B17" w:rsidRDefault="00DC5F9F"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423FE2" w:rsidRPr="00E00B17">
        <w:rPr>
          <w:rFonts w:ascii="Avant Garde" w:hAnsi="Avant Garde" w:cs="Arial"/>
          <w:b/>
        </w:rPr>
        <w:t xml:space="preserve"> </w:t>
      </w:r>
      <w:r w:rsidR="00F34FC4" w:rsidRPr="00E00B17">
        <w:rPr>
          <w:rFonts w:ascii="Avant Garde" w:hAnsi="Avant Garde" w:cs="Arial"/>
          <w:b/>
        </w:rPr>
        <w:t>14</w:t>
      </w:r>
      <w:r w:rsidR="006755F9" w:rsidRPr="00E00B17">
        <w:rPr>
          <w:rFonts w:ascii="Avant Garde" w:hAnsi="Avant Garde" w:cs="Arial"/>
          <w:b/>
        </w:rPr>
        <w:t>.</w:t>
      </w:r>
      <w:r w:rsidR="006755F9" w:rsidRPr="00E00B17">
        <w:rPr>
          <w:rFonts w:ascii="Avant Garde" w:hAnsi="Avant Garde" w:cs="Arial"/>
        </w:rPr>
        <w:t xml:space="preserve"> </w:t>
      </w:r>
      <w:r w:rsidR="007E6547" w:rsidRPr="00E00B17">
        <w:rPr>
          <w:rFonts w:ascii="Avant Garde" w:hAnsi="Avant Garde" w:cs="Arial"/>
        </w:rPr>
        <w:t>El Consejo</w:t>
      </w:r>
      <w:r w:rsidR="006755F9" w:rsidRPr="00E00B17">
        <w:rPr>
          <w:rFonts w:ascii="Avant Garde" w:hAnsi="Avant Garde" w:cs="Arial"/>
        </w:rPr>
        <w:t xml:space="preserve"> es responsable de la ejecución, promoción e impulso de las acciones en contra de la discriminación en el Estado, facultado para apoyar y asesorar con propuestas de desarrollo de la cultura </w:t>
      </w:r>
      <w:r w:rsidR="00A741FC" w:rsidRPr="00E00B17">
        <w:rPr>
          <w:rFonts w:ascii="Avant Garde" w:hAnsi="Avant Garde" w:cs="Arial"/>
        </w:rPr>
        <w:t>de</w:t>
      </w:r>
      <w:r w:rsidR="00AE7366" w:rsidRPr="00E00B17">
        <w:rPr>
          <w:rFonts w:ascii="Avant Garde" w:hAnsi="Avant Garde" w:cs="Arial"/>
        </w:rPr>
        <w:t xml:space="preserve"> </w:t>
      </w:r>
      <w:r w:rsidR="00A741FC" w:rsidRPr="00E00B17">
        <w:rPr>
          <w:rFonts w:ascii="Avant Garde" w:hAnsi="Avant Garde" w:cs="Arial"/>
        </w:rPr>
        <w:t>la no discriminación</w:t>
      </w:r>
      <w:r w:rsidR="006755F9" w:rsidRPr="00E00B17">
        <w:rPr>
          <w:rFonts w:ascii="Avant Garde" w:hAnsi="Avant Garde" w:cs="Arial"/>
        </w:rPr>
        <w:t>.</w:t>
      </w:r>
    </w:p>
    <w:p w:rsidR="006755F9" w:rsidRPr="00E00B17" w:rsidRDefault="006755F9" w:rsidP="00E00B17">
      <w:pPr>
        <w:widowControl w:val="0"/>
        <w:spacing w:line="240" w:lineRule="auto"/>
        <w:contextualSpacing/>
        <w:rPr>
          <w:rFonts w:ascii="Avant Garde" w:hAnsi="Avant Garde" w:cs="Arial"/>
        </w:rPr>
      </w:pPr>
    </w:p>
    <w:p w:rsidR="00E60121" w:rsidRDefault="00E60121" w:rsidP="00E00B17">
      <w:pPr>
        <w:widowControl w:val="0"/>
        <w:spacing w:line="240" w:lineRule="auto"/>
        <w:contextualSpacing/>
        <w:jc w:val="right"/>
        <w:rPr>
          <w:rFonts w:ascii="Avant Garde" w:hAnsi="Avant Garde" w:cs="Arial"/>
          <w:b/>
          <w:i/>
          <w:sz w:val="20"/>
          <w:szCs w:val="20"/>
        </w:rPr>
      </w:pPr>
    </w:p>
    <w:p w:rsidR="00E60121" w:rsidRDefault="00E60121" w:rsidP="00E00B17">
      <w:pPr>
        <w:widowControl w:val="0"/>
        <w:spacing w:line="240" w:lineRule="auto"/>
        <w:contextualSpacing/>
        <w:jc w:val="right"/>
        <w:rPr>
          <w:rFonts w:ascii="Avant Garde" w:hAnsi="Avant Garde" w:cs="Arial"/>
          <w:b/>
          <w:i/>
          <w:sz w:val="20"/>
          <w:szCs w:val="20"/>
        </w:rPr>
      </w:pPr>
    </w:p>
    <w:p w:rsidR="00E60121" w:rsidRDefault="00E60121" w:rsidP="00E00B17">
      <w:pPr>
        <w:widowControl w:val="0"/>
        <w:spacing w:line="240" w:lineRule="auto"/>
        <w:contextualSpacing/>
        <w:jc w:val="right"/>
        <w:rPr>
          <w:rFonts w:ascii="Avant Garde" w:hAnsi="Avant Garde" w:cs="Arial"/>
          <w:b/>
          <w:i/>
          <w:sz w:val="20"/>
          <w:szCs w:val="20"/>
        </w:rPr>
      </w:pPr>
    </w:p>
    <w:p w:rsidR="00423FE2" w:rsidRPr="00E00B17" w:rsidRDefault="00423FE2"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Objeto de</w:t>
      </w:r>
      <w:r w:rsidR="000E05FC" w:rsidRPr="00E00B17">
        <w:rPr>
          <w:rFonts w:ascii="Avant Garde" w:hAnsi="Avant Garde" w:cs="Arial"/>
          <w:b/>
          <w:i/>
          <w:sz w:val="20"/>
          <w:szCs w:val="20"/>
        </w:rPr>
        <w:t>l Consejo</w:t>
      </w:r>
    </w:p>
    <w:p w:rsidR="00423FE2" w:rsidRPr="00E00B17" w:rsidRDefault="00423FE2" w:rsidP="00E00B17">
      <w:pPr>
        <w:widowControl w:val="0"/>
        <w:spacing w:line="240" w:lineRule="auto"/>
        <w:ind w:firstLine="851"/>
        <w:contextualSpacing/>
        <w:rPr>
          <w:rFonts w:ascii="Avant Garde" w:hAnsi="Avant Garde" w:cs="Arial"/>
        </w:rPr>
      </w:pPr>
      <w:r w:rsidRPr="00E00B17">
        <w:rPr>
          <w:rFonts w:ascii="Avant Garde" w:hAnsi="Avant Garde" w:cs="Arial"/>
          <w:b/>
        </w:rPr>
        <w:t xml:space="preserve">Artículo </w:t>
      </w:r>
      <w:r w:rsidR="009E02CA" w:rsidRPr="00E00B17">
        <w:rPr>
          <w:rFonts w:ascii="Avant Garde" w:hAnsi="Avant Garde" w:cs="Arial"/>
          <w:b/>
        </w:rPr>
        <w:t>15</w:t>
      </w:r>
      <w:r w:rsidRPr="00E00B17">
        <w:rPr>
          <w:rFonts w:ascii="Avant Garde" w:hAnsi="Avant Garde" w:cs="Arial"/>
          <w:b/>
        </w:rPr>
        <w:t>.</w:t>
      </w:r>
      <w:r w:rsidRPr="00E00B17">
        <w:rPr>
          <w:rFonts w:ascii="Avant Garde" w:hAnsi="Avant Garde" w:cs="Arial"/>
        </w:rPr>
        <w:t xml:space="preserve"> </w:t>
      </w:r>
      <w:r w:rsidR="000E05FC" w:rsidRPr="00E00B17">
        <w:rPr>
          <w:rFonts w:ascii="Avant Garde" w:hAnsi="Avant Garde" w:cs="Arial"/>
        </w:rPr>
        <w:t>El Consejo</w:t>
      </w:r>
      <w:r w:rsidRPr="00E00B17">
        <w:rPr>
          <w:rFonts w:ascii="Avant Garde" w:hAnsi="Avant Garde" w:cs="Arial"/>
        </w:rPr>
        <w:t xml:space="preserve"> tiene por objeto:</w:t>
      </w:r>
    </w:p>
    <w:p w:rsidR="00423FE2" w:rsidRPr="00E00B17" w:rsidRDefault="00423FE2" w:rsidP="00E00B17">
      <w:pPr>
        <w:widowControl w:val="0"/>
        <w:spacing w:line="240" w:lineRule="auto"/>
        <w:contextualSpacing/>
        <w:rPr>
          <w:rFonts w:ascii="Avant Garde" w:hAnsi="Avant Garde" w:cs="Arial"/>
        </w:rPr>
      </w:pPr>
    </w:p>
    <w:p w:rsidR="00423FE2" w:rsidRPr="00E00B17" w:rsidRDefault="00423FE2"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Pr="00E00B17">
        <w:rPr>
          <w:rFonts w:ascii="Avant Garde" w:hAnsi="Avant Garde" w:cs="Arial"/>
        </w:rPr>
        <w:tab/>
        <w:t>Llevar a cabo las acciones para prevenir</w:t>
      </w:r>
      <w:r w:rsidR="00F34FC4" w:rsidRPr="00E00B17">
        <w:rPr>
          <w:rFonts w:ascii="Avant Garde" w:hAnsi="Avant Garde" w:cs="Arial"/>
        </w:rPr>
        <w:t>, atender</w:t>
      </w:r>
      <w:r w:rsidRPr="00E00B17">
        <w:rPr>
          <w:rFonts w:ascii="Avant Garde" w:hAnsi="Avant Garde" w:cs="Arial"/>
        </w:rPr>
        <w:t xml:space="preserve"> y erradicar la discriminación;</w:t>
      </w:r>
    </w:p>
    <w:p w:rsidR="00423FE2" w:rsidRPr="00E00B17" w:rsidRDefault="00423FE2" w:rsidP="00E00B17">
      <w:pPr>
        <w:widowControl w:val="0"/>
        <w:spacing w:line="240" w:lineRule="auto"/>
        <w:ind w:left="851" w:hanging="851"/>
        <w:contextualSpacing/>
        <w:rPr>
          <w:rFonts w:ascii="Avant Garde" w:hAnsi="Avant Garde" w:cs="Arial"/>
        </w:rPr>
      </w:pPr>
    </w:p>
    <w:p w:rsidR="00423FE2" w:rsidRPr="00E00B17" w:rsidRDefault="00423FE2" w:rsidP="00E00B17">
      <w:pPr>
        <w:widowControl w:val="0"/>
        <w:spacing w:line="240" w:lineRule="auto"/>
        <w:ind w:left="851" w:hanging="851"/>
        <w:contextualSpacing/>
        <w:rPr>
          <w:rFonts w:ascii="Avant Garde" w:hAnsi="Avant Garde" w:cs="Arial"/>
        </w:rPr>
      </w:pPr>
      <w:r w:rsidRPr="00E00B17">
        <w:rPr>
          <w:rFonts w:ascii="Avant Garde" w:hAnsi="Avant Garde" w:cs="Arial"/>
          <w:b/>
        </w:rPr>
        <w:t>II.</w:t>
      </w:r>
      <w:r w:rsidRPr="00E00B17">
        <w:rPr>
          <w:rFonts w:ascii="Avant Garde" w:hAnsi="Avant Garde" w:cs="Arial"/>
        </w:rPr>
        <w:tab/>
      </w:r>
      <w:r w:rsidR="007174BB" w:rsidRPr="00E00B17">
        <w:rPr>
          <w:rFonts w:ascii="Avant Garde" w:hAnsi="Avant Garde" w:cs="Arial"/>
        </w:rPr>
        <w:t xml:space="preserve">Proponer </w:t>
      </w:r>
      <w:r w:rsidRPr="00E00B17">
        <w:rPr>
          <w:rFonts w:ascii="Avant Garde" w:hAnsi="Avant Garde" w:cs="Arial"/>
        </w:rPr>
        <w:t xml:space="preserve">políticas públicas para la igualdad de oportunidades </w:t>
      </w:r>
      <w:r w:rsidR="00F34FC4" w:rsidRPr="00E00B17">
        <w:rPr>
          <w:rFonts w:ascii="Avant Garde" w:hAnsi="Avant Garde" w:cs="Arial"/>
        </w:rPr>
        <w:t>y no discriminación</w:t>
      </w:r>
      <w:r w:rsidRPr="00E00B17">
        <w:rPr>
          <w:rFonts w:ascii="Avant Garde" w:hAnsi="Avant Garde" w:cs="Arial"/>
        </w:rPr>
        <w:t xml:space="preserve"> a las personas que habiten o estén de </w:t>
      </w:r>
      <w:r w:rsidR="00AE7366" w:rsidRPr="00E00B17">
        <w:rPr>
          <w:rFonts w:ascii="Avant Garde" w:hAnsi="Avant Garde" w:cs="Arial"/>
        </w:rPr>
        <w:t>paso en el territorio estatal;</w:t>
      </w:r>
    </w:p>
    <w:p w:rsidR="00423FE2" w:rsidRPr="00E00B17" w:rsidRDefault="00423FE2" w:rsidP="00E00B17">
      <w:pPr>
        <w:widowControl w:val="0"/>
        <w:spacing w:line="240" w:lineRule="auto"/>
        <w:ind w:left="851" w:hanging="851"/>
        <w:contextualSpacing/>
        <w:rPr>
          <w:rFonts w:ascii="Avant Garde" w:hAnsi="Avant Garde" w:cs="Arial"/>
        </w:rPr>
      </w:pPr>
    </w:p>
    <w:p w:rsidR="00423FE2" w:rsidRPr="00E00B17" w:rsidRDefault="00423FE2"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00107D31" w:rsidRPr="00E00B17">
        <w:rPr>
          <w:rFonts w:ascii="Avant Garde" w:hAnsi="Avant Garde" w:cs="Arial"/>
          <w:b/>
        </w:rPr>
        <w:t>II</w:t>
      </w:r>
      <w:r w:rsidRPr="00E00B17">
        <w:rPr>
          <w:rFonts w:ascii="Avant Garde" w:hAnsi="Avant Garde" w:cs="Arial"/>
          <w:b/>
        </w:rPr>
        <w:t>.</w:t>
      </w:r>
      <w:r w:rsidRPr="00E00B17">
        <w:rPr>
          <w:rFonts w:ascii="Avant Garde" w:hAnsi="Avant Garde" w:cs="Arial"/>
        </w:rPr>
        <w:tab/>
        <w:t>Coordinar las acciones de las dependencias y entidades de los poderes públicos estatales y municipales</w:t>
      </w:r>
      <w:r w:rsidR="00B42218" w:rsidRPr="00E00B17">
        <w:rPr>
          <w:rFonts w:ascii="Avant Garde" w:hAnsi="Avant Garde" w:cs="Arial"/>
        </w:rPr>
        <w:t xml:space="preserve"> y de los organismos autónomos </w:t>
      </w:r>
      <w:r w:rsidRPr="00E00B17">
        <w:rPr>
          <w:rFonts w:ascii="Avant Garde" w:hAnsi="Avant Garde" w:cs="Arial"/>
        </w:rPr>
        <w:t>en materia de prevención</w:t>
      </w:r>
      <w:r w:rsidR="007174BB" w:rsidRPr="00E00B17">
        <w:rPr>
          <w:rFonts w:ascii="Avant Garde" w:hAnsi="Avant Garde" w:cs="Arial"/>
        </w:rPr>
        <w:t>, atención</w:t>
      </w:r>
      <w:r w:rsidRPr="00E00B17">
        <w:rPr>
          <w:rFonts w:ascii="Avant Garde" w:hAnsi="Avant Garde" w:cs="Arial"/>
        </w:rPr>
        <w:t xml:space="preserve"> y er</w:t>
      </w:r>
      <w:r w:rsidR="00107D31" w:rsidRPr="00E00B17">
        <w:rPr>
          <w:rFonts w:ascii="Avant Garde" w:hAnsi="Avant Garde" w:cs="Arial"/>
        </w:rPr>
        <w:t xml:space="preserve">radicación de la discriminación; y </w:t>
      </w:r>
    </w:p>
    <w:p w:rsidR="00107D31" w:rsidRPr="00E00B17" w:rsidRDefault="00107D31" w:rsidP="00E00B17">
      <w:pPr>
        <w:widowControl w:val="0"/>
        <w:spacing w:line="240" w:lineRule="auto"/>
        <w:ind w:left="851" w:hanging="851"/>
        <w:contextualSpacing/>
        <w:rPr>
          <w:rFonts w:ascii="Avant Garde" w:hAnsi="Avant Garde" w:cs="Arial"/>
        </w:rPr>
      </w:pPr>
    </w:p>
    <w:p w:rsidR="00107D31" w:rsidRPr="00E00B17" w:rsidRDefault="00107D31" w:rsidP="00E00B17">
      <w:pPr>
        <w:widowControl w:val="0"/>
        <w:spacing w:line="240" w:lineRule="auto"/>
        <w:ind w:left="851" w:hanging="851"/>
        <w:contextualSpacing/>
        <w:rPr>
          <w:rFonts w:ascii="Avant Garde" w:hAnsi="Avant Garde" w:cs="Arial"/>
        </w:rPr>
      </w:pPr>
      <w:r w:rsidRPr="00E00B17">
        <w:rPr>
          <w:rFonts w:ascii="Avant Garde" w:hAnsi="Avant Garde" w:cs="Arial"/>
          <w:b/>
        </w:rPr>
        <w:t>IV.</w:t>
      </w:r>
      <w:r w:rsidRPr="00E00B17">
        <w:rPr>
          <w:rFonts w:ascii="Avant Garde" w:hAnsi="Avant Garde" w:cs="Arial"/>
        </w:rPr>
        <w:tab/>
        <w:t xml:space="preserve">Contribuir al desarrollo </w:t>
      </w:r>
      <w:r w:rsidR="007174BB" w:rsidRPr="00E00B17">
        <w:rPr>
          <w:rFonts w:ascii="Avant Garde" w:hAnsi="Avant Garde" w:cs="Arial"/>
        </w:rPr>
        <w:t xml:space="preserve">de la igualdad </w:t>
      </w:r>
      <w:r w:rsidRPr="00E00B17">
        <w:rPr>
          <w:rFonts w:ascii="Avant Garde" w:hAnsi="Avant Garde" w:cs="Arial"/>
        </w:rPr>
        <w:t>cultural, social y democrátic</w:t>
      </w:r>
      <w:r w:rsidR="007174BB" w:rsidRPr="00E00B17">
        <w:rPr>
          <w:rFonts w:ascii="Avant Garde" w:hAnsi="Avant Garde" w:cs="Arial"/>
        </w:rPr>
        <w:t>a</w:t>
      </w:r>
      <w:r w:rsidR="00AE7366" w:rsidRPr="00E00B17">
        <w:rPr>
          <w:rFonts w:ascii="Avant Garde" w:hAnsi="Avant Garde" w:cs="Arial"/>
        </w:rPr>
        <w:t xml:space="preserve"> del Estado.</w:t>
      </w:r>
    </w:p>
    <w:p w:rsidR="00423FE2" w:rsidRPr="00E00B17" w:rsidRDefault="00423FE2" w:rsidP="00E00B17">
      <w:pPr>
        <w:widowControl w:val="0"/>
        <w:spacing w:line="240" w:lineRule="auto"/>
        <w:contextualSpacing/>
        <w:rPr>
          <w:rFonts w:ascii="Avant Garde" w:hAnsi="Avant Garde" w:cs="Arial"/>
        </w:rPr>
      </w:pPr>
    </w:p>
    <w:p w:rsidR="00423FE2" w:rsidRPr="00E00B17" w:rsidRDefault="00423FE2"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Integrantes de</w:t>
      </w:r>
      <w:r w:rsidR="000E05FC" w:rsidRPr="00E00B17">
        <w:rPr>
          <w:rFonts w:ascii="Avant Garde" w:hAnsi="Avant Garde" w:cs="Arial"/>
          <w:b/>
          <w:i/>
          <w:sz w:val="20"/>
          <w:szCs w:val="20"/>
        </w:rPr>
        <w:t>l Consejo</w:t>
      </w:r>
    </w:p>
    <w:p w:rsidR="006755F9" w:rsidRPr="00E00B17" w:rsidRDefault="00423FE2" w:rsidP="00E00B17">
      <w:pPr>
        <w:widowControl w:val="0"/>
        <w:spacing w:line="240" w:lineRule="auto"/>
        <w:ind w:firstLine="851"/>
        <w:contextualSpacing/>
        <w:rPr>
          <w:rFonts w:ascii="Avant Garde" w:hAnsi="Avant Garde" w:cs="Arial"/>
        </w:rPr>
      </w:pPr>
      <w:r w:rsidRPr="00E00B17">
        <w:rPr>
          <w:rFonts w:ascii="Avant Garde" w:hAnsi="Avant Garde" w:cs="Arial"/>
          <w:b/>
        </w:rPr>
        <w:t xml:space="preserve">Artículo </w:t>
      </w:r>
      <w:r w:rsidR="009E02CA" w:rsidRPr="00E00B17">
        <w:rPr>
          <w:rFonts w:ascii="Avant Garde" w:hAnsi="Avant Garde" w:cs="Arial"/>
          <w:b/>
        </w:rPr>
        <w:t>16</w:t>
      </w:r>
      <w:r w:rsidRPr="00E00B17">
        <w:rPr>
          <w:rFonts w:ascii="Avant Garde" w:hAnsi="Avant Garde" w:cs="Arial"/>
          <w:b/>
        </w:rPr>
        <w:t>.</w:t>
      </w:r>
      <w:r w:rsidRPr="00E00B17">
        <w:rPr>
          <w:rFonts w:ascii="Avant Garde" w:hAnsi="Avant Garde" w:cs="Arial"/>
        </w:rPr>
        <w:t xml:space="preserve"> </w:t>
      </w:r>
      <w:r w:rsidR="000E05FC" w:rsidRPr="00E00B17">
        <w:rPr>
          <w:rFonts w:ascii="Avant Garde" w:hAnsi="Avant Garde" w:cs="Arial"/>
        </w:rPr>
        <w:t>El Consejo</w:t>
      </w:r>
      <w:r w:rsidR="006755F9" w:rsidRPr="00E00B17">
        <w:rPr>
          <w:rFonts w:ascii="Avant Garde" w:hAnsi="Avant Garde" w:cs="Arial"/>
        </w:rPr>
        <w:t xml:space="preserve"> estará integrado por:</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00DC5F9F" w:rsidRPr="00E00B17">
        <w:rPr>
          <w:rFonts w:ascii="Avant Garde" w:hAnsi="Avant Garde" w:cs="Arial"/>
        </w:rPr>
        <w:tab/>
      </w:r>
      <w:r w:rsidRPr="00E00B17">
        <w:rPr>
          <w:rFonts w:ascii="Avant Garde" w:hAnsi="Avant Garde" w:cs="Arial"/>
        </w:rPr>
        <w:t xml:space="preserve">Un ciudadano designado por el Gobernador del Estado, quien presidirá </w:t>
      </w:r>
      <w:r w:rsidR="00F34FC4" w:rsidRPr="00E00B17">
        <w:rPr>
          <w:rFonts w:ascii="Avant Garde" w:hAnsi="Avant Garde" w:cs="Arial"/>
        </w:rPr>
        <w:t>el Consejo</w:t>
      </w:r>
      <w:r w:rsidRPr="00E00B17">
        <w:rPr>
          <w:rFonts w:ascii="Avant Garde" w:hAnsi="Avant Garde" w:cs="Arial"/>
        </w:rPr>
        <w:t>;</w:t>
      </w:r>
    </w:p>
    <w:p w:rsidR="006755F9" w:rsidRPr="00E00B17" w:rsidRDefault="006755F9"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II.</w:t>
      </w:r>
      <w:r w:rsidR="00DC5F9F" w:rsidRPr="00E00B17">
        <w:rPr>
          <w:rFonts w:ascii="Avant Garde" w:hAnsi="Avant Garde" w:cs="Arial"/>
        </w:rPr>
        <w:tab/>
      </w:r>
      <w:r w:rsidRPr="00E00B17">
        <w:rPr>
          <w:rFonts w:ascii="Avant Garde" w:hAnsi="Avant Garde" w:cs="Arial"/>
        </w:rPr>
        <w:t xml:space="preserve">El titular de la Procuraduría de los Derechos Humanos del Estado de Guanajuato, quien </w:t>
      </w:r>
      <w:r w:rsidR="00D87847" w:rsidRPr="00E00B17">
        <w:rPr>
          <w:rFonts w:ascii="Avant Garde" w:hAnsi="Avant Garde" w:cs="Arial"/>
        </w:rPr>
        <w:t xml:space="preserve">fungirá como </w:t>
      </w:r>
      <w:r w:rsidRPr="00E00B17">
        <w:rPr>
          <w:rFonts w:ascii="Avant Garde" w:hAnsi="Avant Garde" w:cs="Arial"/>
        </w:rPr>
        <w:t xml:space="preserve">la Secretaría Ejecutiva </w:t>
      </w:r>
      <w:r w:rsidR="00F34FC4" w:rsidRPr="00E00B17">
        <w:rPr>
          <w:rFonts w:ascii="Avant Garde" w:hAnsi="Avant Garde" w:cs="Arial"/>
        </w:rPr>
        <w:t>del Consejo</w:t>
      </w:r>
      <w:r w:rsidRPr="00E00B17">
        <w:rPr>
          <w:rFonts w:ascii="Avant Garde" w:hAnsi="Avant Garde" w:cs="Arial"/>
        </w:rPr>
        <w:t>;</w:t>
      </w:r>
    </w:p>
    <w:p w:rsidR="006755F9" w:rsidRPr="00E00B17" w:rsidRDefault="006755F9" w:rsidP="00E00B17">
      <w:pPr>
        <w:widowControl w:val="0"/>
        <w:spacing w:line="240" w:lineRule="auto"/>
        <w:ind w:left="851" w:hanging="851"/>
        <w:contextualSpacing/>
        <w:rPr>
          <w:rFonts w:ascii="Avant Garde" w:hAnsi="Avant Garde" w:cs="Arial"/>
        </w:rPr>
      </w:pPr>
    </w:p>
    <w:p w:rsidR="00F34FC4"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III.</w:t>
      </w:r>
      <w:r w:rsidR="00DC5F9F" w:rsidRPr="00E00B17">
        <w:rPr>
          <w:rFonts w:ascii="Avant Garde" w:hAnsi="Avant Garde" w:cs="Arial"/>
        </w:rPr>
        <w:tab/>
      </w:r>
      <w:r w:rsidR="00F34FC4" w:rsidRPr="00E00B17">
        <w:rPr>
          <w:rFonts w:ascii="Avant Garde" w:hAnsi="Avant Garde" w:cs="Arial"/>
        </w:rPr>
        <w:t>El titular de la Secretaría de Gobierno;</w:t>
      </w:r>
    </w:p>
    <w:p w:rsidR="00F34FC4" w:rsidRPr="00E00B17" w:rsidRDefault="00F34FC4" w:rsidP="00E00B17">
      <w:pPr>
        <w:widowControl w:val="0"/>
        <w:spacing w:line="240" w:lineRule="auto"/>
        <w:ind w:left="851" w:hanging="851"/>
        <w:contextualSpacing/>
        <w:rPr>
          <w:rFonts w:ascii="Avant Garde" w:hAnsi="Avant Garde" w:cs="Arial"/>
        </w:rPr>
      </w:pPr>
    </w:p>
    <w:p w:rsidR="006755F9" w:rsidRDefault="00F34FC4" w:rsidP="00E00B17">
      <w:pPr>
        <w:widowControl w:val="0"/>
        <w:spacing w:line="240" w:lineRule="auto"/>
        <w:ind w:left="851" w:hanging="851"/>
        <w:contextualSpacing/>
        <w:rPr>
          <w:rFonts w:ascii="Avant Garde" w:hAnsi="Avant Garde" w:cs="Arial"/>
        </w:rPr>
      </w:pPr>
      <w:r w:rsidRPr="00E00B17">
        <w:rPr>
          <w:rFonts w:ascii="Avant Garde" w:hAnsi="Avant Garde" w:cs="Arial"/>
          <w:b/>
        </w:rPr>
        <w:t>IV.</w:t>
      </w:r>
      <w:r w:rsidRPr="00E00B17">
        <w:rPr>
          <w:rFonts w:ascii="Avant Garde" w:hAnsi="Avant Garde" w:cs="Arial"/>
          <w:b/>
        </w:rPr>
        <w:tab/>
      </w:r>
      <w:r w:rsidR="006755F9" w:rsidRPr="00E00B17">
        <w:rPr>
          <w:rFonts w:ascii="Avant Garde" w:hAnsi="Avant Garde" w:cs="Arial"/>
        </w:rPr>
        <w:t>El titular de la Secretaría de Desarrollo Social y Humano;</w:t>
      </w:r>
    </w:p>
    <w:p w:rsidR="00E60121" w:rsidRPr="00E00B17" w:rsidRDefault="00E60121"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V.</w:t>
      </w:r>
      <w:r w:rsidR="00DC5F9F" w:rsidRPr="00E00B17">
        <w:rPr>
          <w:rFonts w:ascii="Avant Garde" w:hAnsi="Avant Garde" w:cs="Arial"/>
        </w:rPr>
        <w:tab/>
      </w:r>
      <w:r w:rsidRPr="00E00B17">
        <w:rPr>
          <w:rFonts w:ascii="Avant Garde" w:hAnsi="Avant Garde" w:cs="Arial"/>
        </w:rPr>
        <w:t>El titular de la Secretaría de Educación;</w:t>
      </w:r>
    </w:p>
    <w:p w:rsidR="006755F9" w:rsidRPr="00E00B17" w:rsidRDefault="006755F9"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V</w:t>
      </w:r>
      <w:r w:rsidR="00F34FC4" w:rsidRPr="00E00B17">
        <w:rPr>
          <w:rFonts w:ascii="Avant Garde" w:hAnsi="Avant Garde" w:cs="Arial"/>
          <w:b/>
        </w:rPr>
        <w:t>I</w:t>
      </w:r>
      <w:r w:rsidRPr="00E00B17">
        <w:rPr>
          <w:rFonts w:ascii="Avant Garde" w:hAnsi="Avant Garde" w:cs="Arial"/>
          <w:b/>
        </w:rPr>
        <w:t>.</w:t>
      </w:r>
      <w:r w:rsidR="00DC5F9F" w:rsidRPr="00E00B17">
        <w:rPr>
          <w:rFonts w:ascii="Avant Garde" w:hAnsi="Avant Garde" w:cs="Arial"/>
        </w:rPr>
        <w:tab/>
      </w:r>
      <w:r w:rsidRPr="00E00B17">
        <w:rPr>
          <w:rFonts w:ascii="Avant Garde" w:hAnsi="Avant Garde" w:cs="Arial"/>
        </w:rPr>
        <w:t>El titular de la Secretaría de Salud;</w:t>
      </w:r>
    </w:p>
    <w:p w:rsidR="006755F9" w:rsidRPr="00E00B17" w:rsidRDefault="006755F9"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lastRenderedPageBreak/>
        <w:t>VII.</w:t>
      </w:r>
      <w:r w:rsidR="00DC5F9F" w:rsidRPr="00E00B17">
        <w:rPr>
          <w:rFonts w:ascii="Avant Garde" w:hAnsi="Avant Garde" w:cs="Arial"/>
        </w:rPr>
        <w:tab/>
      </w:r>
      <w:r w:rsidRPr="00E00B17">
        <w:rPr>
          <w:rFonts w:ascii="Avant Garde" w:hAnsi="Avant Garde" w:cs="Arial"/>
        </w:rPr>
        <w:t xml:space="preserve">El </w:t>
      </w:r>
      <w:r w:rsidR="00D87847" w:rsidRPr="00E00B17">
        <w:rPr>
          <w:rFonts w:ascii="Avant Garde" w:hAnsi="Avant Garde" w:cs="Arial"/>
        </w:rPr>
        <w:t xml:space="preserve">director </w:t>
      </w:r>
      <w:r w:rsidRPr="00E00B17">
        <w:rPr>
          <w:rFonts w:ascii="Avant Garde" w:hAnsi="Avant Garde" w:cs="Arial"/>
        </w:rPr>
        <w:t>del Instituto de la Mujer Guanajuatense;</w:t>
      </w:r>
    </w:p>
    <w:p w:rsidR="006755F9" w:rsidRPr="00E00B17" w:rsidRDefault="006755F9"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VIII.</w:t>
      </w:r>
      <w:r w:rsidR="00DC5F9F" w:rsidRPr="00E00B17">
        <w:rPr>
          <w:rFonts w:ascii="Avant Garde" w:hAnsi="Avant Garde" w:cs="Arial"/>
        </w:rPr>
        <w:tab/>
      </w:r>
      <w:r w:rsidRPr="00E00B17">
        <w:rPr>
          <w:rFonts w:ascii="Avant Garde" w:hAnsi="Avant Garde" w:cs="Arial"/>
        </w:rPr>
        <w:t xml:space="preserve">El </w:t>
      </w:r>
      <w:r w:rsidR="00D87847" w:rsidRPr="00E00B17">
        <w:rPr>
          <w:rFonts w:ascii="Avant Garde" w:hAnsi="Avant Garde" w:cs="Arial"/>
        </w:rPr>
        <w:t>director</w:t>
      </w:r>
      <w:r w:rsidRPr="00E00B17">
        <w:rPr>
          <w:rFonts w:ascii="Avant Garde" w:hAnsi="Avant Garde" w:cs="Arial"/>
        </w:rPr>
        <w:t xml:space="preserve"> del Instituto Guanajuatense</w:t>
      </w:r>
      <w:r w:rsidR="00C86357" w:rsidRPr="00E00B17">
        <w:rPr>
          <w:rFonts w:ascii="Avant Garde" w:hAnsi="Avant Garde" w:cs="Arial"/>
        </w:rPr>
        <w:t xml:space="preserve"> para las Personas con Discapacidad</w:t>
      </w:r>
      <w:r w:rsidRPr="00E00B17">
        <w:rPr>
          <w:rFonts w:ascii="Avant Garde" w:hAnsi="Avant Garde" w:cs="Arial"/>
        </w:rPr>
        <w:t>;</w:t>
      </w: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IX.</w:t>
      </w:r>
      <w:r w:rsidR="00DC5F9F" w:rsidRPr="00E00B17">
        <w:rPr>
          <w:rFonts w:ascii="Avant Garde" w:hAnsi="Avant Garde" w:cs="Arial"/>
        </w:rPr>
        <w:tab/>
      </w:r>
      <w:r w:rsidRPr="00E00B17">
        <w:rPr>
          <w:rFonts w:ascii="Avant Garde" w:hAnsi="Avant Garde" w:cs="Arial"/>
        </w:rPr>
        <w:t xml:space="preserve">El </w:t>
      </w:r>
      <w:r w:rsidR="00C86357" w:rsidRPr="00E00B17">
        <w:rPr>
          <w:rFonts w:ascii="Avant Garde" w:hAnsi="Avant Garde" w:cs="Arial"/>
        </w:rPr>
        <w:t>director</w:t>
      </w:r>
      <w:r w:rsidRPr="00E00B17">
        <w:rPr>
          <w:rFonts w:ascii="Avant Garde" w:hAnsi="Avant Garde" w:cs="Arial"/>
        </w:rPr>
        <w:t xml:space="preserve"> del Sistema para el Desarrollo Integral de la Familia del Estado de Guanajuato;</w:t>
      </w:r>
    </w:p>
    <w:p w:rsidR="006755F9" w:rsidRPr="00E00B17" w:rsidRDefault="006755F9"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w:t>
      </w:r>
      <w:r w:rsidR="00DC5F9F" w:rsidRPr="00E00B17">
        <w:rPr>
          <w:rFonts w:ascii="Avant Garde" w:hAnsi="Avant Garde" w:cs="Arial"/>
        </w:rPr>
        <w:tab/>
      </w:r>
      <w:r w:rsidRPr="00E00B17">
        <w:rPr>
          <w:rFonts w:ascii="Avant Garde" w:hAnsi="Avant Garde" w:cs="Arial"/>
        </w:rPr>
        <w:t>Cuatro representantes de los municipios, por lo menos; y</w:t>
      </w:r>
    </w:p>
    <w:p w:rsidR="006755F9" w:rsidRPr="00E00B17" w:rsidRDefault="006755F9"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XI.</w:t>
      </w:r>
      <w:r w:rsidRPr="00E00B17">
        <w:rPr>
          <w:rFonts w:ascii="Avant Garde" w:hAnsi="Avant Garde" w:cs="Arial"/>
        </w:rPr>
        <w:tab/>
        <w:t xml:space="preserve">Dos representantes de </w:t>
      </w:r>
      <w:r w:rsidR="00423FE2" w:rsidRPr="00E00B17">
        <w:rPr>
          <w:rFonts w:ascii="Avant Garde" w:hAnsi="Avant Garde" w:cs="Arial"/>
        </w:rPr>
        <w:t>o</w:t>
      </w:r>
      <w:r w:rsidRPr="00E00B17">
        <w:rPr>
          <w:rFonts w:ascii="Avant Garde" w:hAnsi="Avant Garde" w:cs="Arial"/>
        </w:rPr>
        <w:t xml:space="preserve">rganizaciones </w:t>
      </w:r>
      <w:r w:rsidR="00B42218" w:rsidRPr="00E00B17">
        <w:rPr>
          <w:rFonts w:ascii="Avant Garde" w:hAnsi="Avant Garde" w:cs="Arial"/>
        </w:rPr>
        <w:t xml:space="preserve">de la sociedad civil </w:t>
      </w:r>
      <w:r w:rsidRPr="00E00B17">
        <w:rPr>
          <w:rFonts w:ascii="Avant Garde" w:hAnsi="Avant Garde" w:cs="Arial"/>
        </w:rPr>
        <w:t xml:space="preserve">especializadas en el trabajo contra la discriminación en el </w:t>
      </w:r>
      <w:r w:rsidR="00C86357" w:rsidRPr="00E00B17">
        <w:rPr>
          <w:rFonts w:ascii="Avant Garde" w:hAnsi="Avant Garde" w:cs="Arial"/>
        </w:rPr>
        <w:t>e</w:t>
      </w:r>
      <w:r w:rsidRPr="00E00B17">
        <w:rPr>
          <w:rFonts w:ascii="Avant Garde" w:hAnsi="Avant Garde" w:cs="Arial"/>
        </w:rPr>
        <w:t>stado.</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Cuando acuda el Gobernador del Estado, éste asumirá la presidencia y el ciudadano presidente fungirá como vocal; ambos conservarán el derecho a voz y voto.</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Los integrantes a que se refieren las fracciones I, X y XI de este artículo, durarán en su encargo tres años, y su designación se realizará de conformidad con los mecanismos que establezca el reglamento de </w:t>
      </w:r>
      <w:r w:rsidR="00423FE2" w:rsidRPr="00E00B17">
        <w:rPr>
          <w:rFonts w:ascii="Avant Garde" w:hAnsi="Avant Garde" w:cs="Arial"/>
        </w:rPr>
        <w:t>esta</w:t>
      </w:r>
      <w:r w:rsidRPr="00E00B17">
        <w:rPr>
          <w:rFonts w:ascii="Avant Garde" w:hAnsi="Avant Garde" w:cs="Arial"/>
        </w:rPr>
        <w:t xml:space="preserve"> Ley.</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Por cada integrante </w:t>
      </w:r>
      <w:r w:rsidR="00F34FC4" w:rsidRPr="00E00B17">
        <w:rPr>
          <w:rFonts w:ascii="Avant Garde" w:hAnsi="Avant Garde" w:cs="Arial"/>
        </w:rPr>
        <w:t xml:space="preserve">del Consejo </w:t>
      </w:r>
      <w:r w:rsidRPr="00E00B17">
        <w:rPr>
          <w:rFonts w:ascii="Avant Garde" w:hAnsi="Avant Garde" w:cs="Arial"/>
        </w:rPr>
        <w:t>habrá un suplente quien lo cubrirá en sus ausencias.</w:t>
      </w:r>
    </w:p>
    <w:p w:rsidR="00487121" w:rsidRPr="00E00B17" w:rsidRDefault="00487121" w:rsidP="00E00B17">
      <w:pPr>
        <w:widowControl w:val="0"/>
        <w:spacing w:line="240" w:lineRule="auto"/>
        <w:contextualSpacing/>
        <w:rPr>
          <w:rFonts w:ascii="Avant Garde" w:hAnsi="Avant Garde" w:cs="Arial"/>
        </w:rPr>
      </w:pPr>
    </w:p>
    <w:p w:rsidR="00423FE2" w:rsidRPr="00E00B17" w:rsidRDefault="00423FE2"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Carácter honorífico de los cargos de</w:t>
      </w:r>
      <w:r w:rsidR="000E05FC" w:rsidRPr="00E00B17">
        <w:rPr>
          <w:rFonts w:ascii="Avant Garde" w:hAnsi="Avant Garde" w:cs="Arial"/>
          <w:b/>
          <w:i/>
          <w:sz w:val="20"/>
          <w:szCs w:val="20"/>
        </w:rPr>
        <w:t>l Consejo</w:t>
      </w:r>
    </w:p>
    <w:p w:rsidR="00423FE2" w:rsidRPr="00E00B17" w:rsidRDefault="00423FE2" w:rsidP="00E00B17">
      <w:pPr>
        <w:widowControl w:val="0"/>
        <w:spacing w:line="240" w:lineRule="auto"/>
        <w:ind w:firstLine="851"/>
        <w:contextualSpacing/>
        <w:rPr>
          <w:rFonts w:ascii="Avant Garde" w:hAnsi="Avant Garde" w:cs="Arial"/>
        </w:rPr>
      </w:pPr>
      <w:r w:rsidRPr="00E00B17">
        <w:rPr>
          <w:rFonts w:ascii="Avant Garde" w:hAnsi="Avant Garde" w:cs="Arial"/>
          <w:b/>
        </w:rPr>
        <w:t xml:space="preserve">Artículo </w:t>
      </w:r>
      <w:r w:rsidR="009E02CA" w:rsidRPr="00E00B17">
        <w:rPr>
          <w:rFonts w:ascii="Avant Garde" w:hAnsi="Avant Garde" w:cs="Arial"/>
          <w:b/>
        </w:rPr>
        <w:t>17</w:t>
      </w:r>
      <w:r w:rsidRPr="00E00B17">
        <w:rPr>
          <w:rFonts w:ascii="Avant Garde" w:hAnsi="Avant Garde" w:cs="Arial"/>
          <w:b/>
        </w:rPr>
        <w:t>.</w:t>
      </w:r>
      <w:r w:rsidRPr="00E00B17">
        <w:rPr>
          <w:rFonts w:ascii="Avant Garde" w:hAnsi="Avant Garde" w:cs="Arial"/>
        </w:rPr>
        <w:t xml:space="preserve"> El cargo de los integrantes de</w:t>
      </w:r>
      <w:r w:rsidR="000E05FC" w:rsidRPr="00E00B17">
        <w:rPr>
          <w:rFonts w:ascii="Avant Garde" w:hAnsi="Avant Garde" w:cs="Arial"/>
        </w:rPr>
        <w:t>l Consejo</w:t>
      </w:r>
      <w:r w:rsidRPr="00E00B17">
        <w:rPr>
          <w:rFonts w:ascii="Avant Garde" w:hAnsi="Avant Garde" w:cs="Arial"/>
        </w:rPr>
        <w:t xml:space="preserve"> será de naturaleza honorífica, por lo que no recibirán retribución, emolumento o compensación alguna por el desempeño de sus funciones.</w:t>
      </w:r>
    </w:p>
    <w:p w:rsidR="00423FE2" w:rsidRPr="00E00B17" w:rsidRDefault="00423FE2" w:rsidP="00E00B17">
      <w:pPr>
        <w:widowControl w:val="0"/>
        <w:spacing w:line="240" w:lineRule="auto"/>
        <w:contextualSpacing/>
        <w:rPr>
          <w:rFonts w:ascii="Avant Garde" w:hAnsi="Avant Garde" w:cs="Arial"/>
        </w:rPr>
      </w:pPr>
    </w:p>
    <w:p w:rsidR="00423FE2" w:rsidRPr="00E00B17" w:rsidRDefault="00423FE2"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Sesiones de</w:t>
      </w:r>
      <w:r w:rsidR="000E05FC" w:rsidRPr="00E00B17">
        <w:rPr>
          <w:rFonts w:ascii="Avant Garde" w:hAnsi="Avant Garde" w:cs="Arial"/>
          <w:b/>
          <w:i/>
          <w:sz w:val="20"/>
          <w:szCs w:val="20"/>
        </w:rPr>
        <w:t>l Consejo</w:t>
      </w:r>
    </w:p>
    <w:p w:rsidR="00423FE2" w:rsidRPr="00E00B17" w:rsidRDefault="00423FE2" w:rsidP="00E00B17">
      <w:pPr>
        <w:widowControl w:val="0"/>
        <w:spacing w:line="240" w:lineRule="auto"/>
        <w:ind w:firstLine="851"/>
        <w:rPr>
          <w:rFonts w:ascii="Avant Garde" w:hAnsi="Avant Garde" w:cs="Arial"/>
        </w:rPr>
      </w:pPr>
      <w:r w:rsidRPr="00E00B17">
        <w:rPr>
          <w:rFonts w:ascii="Avant Garde" w:hAnsi="Avant Garde" w:cs="Arial"/>
          <w:b/>
        </w:rPr>
        <w:t xml:space="preserve">Artículo </w:t>
      </w:r>
      <w:r w:rsidR="009E02CA" w:rsidRPr="00E00B17">
        <w:rPr>
          <w:rFonts w:ascii="Avant Garde" w:hAnsi="Avant Garde" w:cs="Arial"/>
          <w:b/>
        </w:rPr>
        <w:t>18</w:t>
      </w:r>
      <w:r w:rsidRPr="00E00B17">
        <w:rPr>
          <w:rFonts w:ascii="Avant Garde" w:hAnsi="Avant Garde" w:cs="Arial"/>
          <w:b/>
        </w:rPr>
        <w:t>.</w:t>
      </w:r>
      <w:r w:rsidRPr="00E00B17">
        <w:rPr>
          <w:rFonts w:ascii="Avant Garde" w:hAnsi="Avant Garde" w:cs="Arial"/>
        </w:rPr>
        <w:t xml:space="preserve"> </w:t>
      </w:r>
      <w:r w:rsidR="000E05FC" w:rsidRPr="00E00B17">
        <w:rPr>
          <w:rFonts w:ascii="Avant Garde" w:hAnsi="Avant Garde" w:cs="Arial"/>
        </w:rPr>
        <w:t>El Consejo</w:t>
      </w:r>
      <w:r w:rsidRPr="00E00B17">
        <w:rPr>
          <w:rFonts w:ascii="Avant Garde" w:hAnsi="Avant Garde" w:cs="Arial"/>
        </w:rPr>
        <w:t xml:space="preserve"> sesionará de manera ordinaria, como mínimo, cada </w:t>
      </w:r>
      <w:r w:rsidR="00F34FC4" w:rsidRPr="00E00B17">
        <w:rPr>
          <w:rFonts w:ascii="Avant Garde" w:hAnsi="Avant Garde" w:cs="Arial"/>
        </w:rPr>
        <w:t>cuatro</w:t>
      </w:r>
      <w:r w:rsidRPr="00E00B17">
        <w:rPr>
          <w:rFonts w:ascii="Avant Garde" w:hAnsi="Avant Garde" w:cs="Arial"/>
        </w:rPr>
        <w:t xml:space="preserve"> meses y de manera extraordinaria cuando sea necesario, previa convocatoria.</w:t>
      </w:r>
    </w:p>
    <w:p w:rsidR="00423FE2" w:rsidRPr="00E00B17" w:rsidRDefault="00423FE2" w:rsidP="00E00B17">
      <w:pPr>
        <w:widowControl w:val="0"/>
        <w:spacing w:line="240" w:lineRule="auto"/>
        <w:rPr>
          <w:rFonts w:ascii="Avant Garde" w:hAnsi="Avant Garde" w:cs="Arial"/>
        </w:rPr>
      </w:pPr>
    </w:p>
    <w:p w:rsidR="00423FE2" w:rsidRPr="00E00B17" w:rsidRDefault="00B42218" w:rsidP="00E00B17">
      <w:pPr>
        <w:widowControl w:val="0"/>
        <w:spacing w:line="240" w:lineRule="auto"/>
        <w:ind w:firstLine="851"/>
        <w:rPr>
          <w:rFonts w:ascii="Avant Garde" w:hAnsi="Avant Garde" w:cs="Arial"/>
        </w:rPr>
      </w:pPr>
      <w:r w:rsidRPr="00E00B17">
        <w:rPr>
          <w:rFonts w:ascii="Avant Garde" w:hAnsi="Avant Garde" w:cs="Arial"/>
        </w:rPr>
        <w:t>Para que las s</w:t>
      </w:r>
      <w:r w:rsidR="00423FE2" w:rsidRPr="00E00B17">
        <w:rPr>
          <w:rFonts w:ascii="Avant Garde" w:hAnsi="Avant Garde" w:cs="Arial"/>
        </w:rPr>
        <w:t>esiones de</w:t>
      </w:r>
      <w:r w:rsidR="000E05FC" w:rsidRPr="00E00B17">
        <w:rPr>
          <w:rFonts w:ascii="Avant Garde" w:hAnsi="Avant Garde" w:cs="Arial"/>
        </w:rPr>
        <w:t>l Consejo</w:t>
      </w:r>
      <w:r w:rsidR="00423FE2" w:rsidRPr="00E00B17">
        <w:rPr>
          <w:rFonts w:ascii="Avant Garde" w:hAnsi="Avant Garde" w:cs="Arial"/>
        </w:rPr>
        <w:t xml:space="preserve"> sean válidas, se requerirá de la asistencia de más de la mitad de sus integrantes y los acuerdos se tomarán por mayoría de votos de los integrantes presentes. En caso de empate el presidente de</w:t>
      </w:r>
      <w:r w:rsidR="00F34FC4" w:rsidRPr="00E00B17">
        <w:rPr>
          <w:rFonts w:ascii="Avant Garde" w:hAnsi="Avant Garde" w:cs="Arial"/>
        </w:rPr>
        <w:t xml:space="preserve">l Consejo </w:t>
      </w:r>
      <w:r w:rsidR="00423FE2" w:rsidRPr="00E00B17">
        <w:rPr>
          <w:rFonts w:ascii="Avant Garde" w:hAnsi="Avant Garde" w:cs="Arial"/>
        </w:rPr>
        <w:t xml:space="preserve">tendrá voto </w:t>
      </w:r>
      <w:r w:rsidR="001854B7" w:rsidRPr="00E00B17">
        <w:rPr>
          <w:rFonts w:ascii="Avant Garde" w:hAnsi="Avant Garde" w:cs="Arial"/>
        </w:rPr>
        <w:t>dirimente</w:t>
      </w:r>
      <w:r w:rsidR="00423FE2" w:rsidRPr="00E00B17">
        <w:rPr>
          <w:rFonts w:ascii="Avant Garde" w:hAnsi="Avant Garde" w:cs="Arial"/>
        </w:rPr>
        <w:t>.</w:t>
      </w:r>
    </w:p>
    <w:p w:rsidR="00423FE2" w:rsidRPr="00E00B17" w:rsidRDefault="00423FE2" w:rsidP="00E00B17">
      <w:pPr>
        <w:widowControl w:val="0"/>
        <w:spacing w:line="240" w:lineRule="auto"/>
        <w:rPr>
          <w:rFonts w:ascii="Avant Garde" w:hAnsi="Avant Garde" w:cs="Arial"/>
        </w:rPr>
      </w:pPr>
    </w:p>
    <w:p w:rsidR="00423FE2" w:rsidRPr="00E00B17" w:rsidRDefault="00F34FC4" w:rsidP="00E00B17">
      <w:pPr>
        <w:widowControl w:val="0"/>
        <w:spacing w:line="240" w:lineRule="auto"/>
        <w:ind w:firstLine="851"/>
        <w:rPr>
          <w:rFonts w:ascii="Avant Garde" w:hAnsi="Avant Garde" w:cs="Arial"/>
        </w:rPr>
      </w:pPr>
      <w:r w:rsidRPr="00E00B17">
        <w:rPr>
          <w:rFonts w:ascii="Avant Garde" w:hAnsi="Avant Garde" w:cs="Arial"/>
        </w:rPr>
        <w:lastRenderedPageBreak/>
        <w:t xml:space="preserve">El Consejo </w:t>
      </w:r>
      <w:r w:rsidR="00423FE2" w:rsidRPr="00E00B17">
        <w:rPr>
          <w:rFonts w:ascii="Avant Garde" w:hAnsi="Avant Garde" w:cs="Arial"/>
        </w:rPr>
        <w:t>funcionará y ejercerá sus atribuciones de conformidad con lo que establezca el reglamento de esta Ley.</w:t>
      </w:r>
    </w:p>
    <w:p w:rsidR="00243D23" w:rsidRDefault="00243D23" w:rsidP="00E00B17">
      <w:pPr>
        <w:widowControl w:val="0"/>
        <w:spacing w:line="240" w:lineRule="auto"/>
        <w:contextualSpacing/>
        <w:rPr>
          <w:rFonts w:ascii="Avant Garde" w:hAnsi="Avant Garde" w:cs="Arial"/>
        </w:rPr>
      </w:pPr>
    </w:p>
    <w:p w:rsidR="00E60121" w:rsidRPr="00E00B17" w:rsidRDefault="00E60121"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Invitados a</w:t>
      </w:r>
      <w:r w:rsidR="00F34FC4" w:rsidRPr="00E00B17">
        <w:rPr>
          <w:rFonts w:ascii="Avant Garde" w:hAnsi="Avant Garde" w:cs="Arial"/>
          <w:b/>
          <w:i/>
          <w:sz w:val="20"/>
          <w:szCs w:val="20"/>
        </w:rPr>
        <w:t>l Consejo</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423FE2" w:rsidRPr="00E00B17">
        <w:rPr>
          <w:rFonts w:ascii="Avant Garde" w:hAnsi="Avant Garde" w:cs="Arial"/>
          <w:b/>
        </w:rPr>
        <w:t xml:space="preserve"> </w:t>
      </w:r>
      <w:r w:rsidR="009E02CA" w:rsidRPr="00E00B17">
        <w:rPr>
          <w:rFonts w:ascii="Avant Garde" w:hAnsi="Avant Garde" w:cs="Arial"/>
          <w:b/>
        </w:rPr>
        <w:t>19</w:t>
      </w:r>
      <w:r w:rsidRPr="00E00B17">
        <w:rPr>
          <w:rFonts w:ascii="Avant Garde" w:hAnsi="Avant Garde" w:cs="Arial"/>
          <w:b/>
        </w:rPr>
        <w:t>.</w:t>
      </w:r>
      <w:r w:rsidRPr="00E00B17">
        <w:rPr>
          <w:rFonts w:ascii="Avant Garde" w:hAnsi="Avant Garde" w:cs="Arial"/>
        </w:rPr>
        <w:t xml:space="preserve"> </w:t>
      </w:r>
      <w:r w:rsidR="00F34FC4" w:rsidRPr="00E00B17">
        <w:rPr>
          <w:rFonts w:ascii="Avant Garde" w:hAnsi="Avant Garde" w:cs="Arial"/>
        </w:rPr>
        <w:t xml:space="preserve">El Consejo </w:t>
      </w:r>
      <w:r w:rsidRPr="00E00B17">
        <w:rPr>
          <w:rFonts w:ascii="Avant Garde" w:hAnsi="Avant Garde" w:cs="Arial"/>
        </w:rPr>
        <w:t xml:space="preserve">podrá invitar a participar a las sesiones, con derecho a voz, pero sin voto, a representantes de los sectores público, social y privado, atendiendo a sus funciones o </w:t>
      </w:r>
      <w:r w:rsidR="00B42218" w:rsidRPr="00E00B17">
        <w:rPr>
          <w:rFonts w:ascii="Avant Garde" w:hAnsi="Avant Garde" w:cs="Arial"/>
        </w:rPr>
        <w:t xml:space="preserve">a </w:t>
      </w:r>
      <w:r w:rsidRPr="00E00B17">
        <w:rPr>
          <w:rFonts w:ascii="Avant Garde" w:hAnsi="Avant Garde" w:cs="Arial"/>
        </w:rPr>
        <w:t>que por su experiencia puedan auxiliar a</w:t>
      </w:r>
      <w:r w:rsidR="00876FEF" w:rsidRPr="00E00B17">
        <w:rPr>
          <w:rFonts w:ascii="Avant Garde" w:hAnsi="Avant Garde" w:cs="Arial"/>
        </w:rPr>
        <w:t xml:space="preserve">l Consejo </w:t>
      </w:r>
      <w:r w:rsidRPr="00E00B17">
        <w:rPr>
          <w:rFonts w:ascii="Avant Garde" w:hAnsi="Avant Garde" w:cs="Arial"/>
        </w:rPr>
        <w:t>en el logro de su objeto.</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Atribuciones de</w:t>
      </w:r>
      <w:r w:rsidR="00876FEF" w:rsidRPr="00E00B17">
        <w:rPr>
          <w:rFonts w:ascii="Avant Garde" w:hAnsi="Avant Garde" w:cs="Arial"/>
          <w:b/>
          <w:i/>
          <w:sz w:val="20"/>
          <w:szCs w:val="20"/>
        </w:rPr>
        <w:t>l Consejo</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423FE2" w:rsidRPr="00E00B17">
        <w:rPr>
          <w:rFonts w:ascii="Avant Garde" w:hAnsi="Avant Garde" w:cs="Arial"/>
          <w:b/>
        </w:rPr>
        <w:t xml:space="preserve"> </w:t>
      </w:r>
      <w:r w:rsidR="009E02CA" w:rsidRPr="00E00B17">
        <w:rPr>
          <w:rFonts w:ascii="Avant Garde" w:hAnsi="Avant Garde" w:cs="Arial"/>
          <w:b/>
        </w:rPr>
        <w:t>20</w:t>
      </w:r>
      <w:r w:rsidRPr="00E00B17">
        <w:rPr>
          <w:rFonts w:ascii="Avant Garde" w:hAnsi="Avant Garde" w:cs="Arial"/>
          <w:b/>
        </w:rPr>
        <w:t>.</w:t>
      </w:r>
      <w:r w:rsidRPr="00E00B17">
        <w:rPr>
          <w:rFonts w:ascii="Avant Garde" w:hAnsi="Avant Garde" w:cs="Arial"/>
        </w:rPr>
        <w:t xml:space="preserve"> Son atribuciones </w:t>
      </w:r>
      <w:r w:rsidR="00876FEF" w:rsidRPr="00E00B17">
        <w:rPr>
          <w:rFonts w:ascii="Avant Garde" w:hAnsi="Avant Garde" w:cs="Arial"/>
        </w:rPr>
        <w:t>del Consejo</w:t>
      </w:r>
      <w:r w:rsidRPr="00E00B17">
        <w:rPr>
          <w:rFonts w:ascii="Avant Garde" w:hAnsi="Avant Garde" w:cs="Arial"/>
        </w:rPr>
        <w:t>:</w:t>
      </w:r>
    </w:p>
    <w:p w:rsidR="006755F9" w:rsidRPr="00E00B17" w:rsidRDefault="006755F9" w:rsidP="00E00B17">
      <w:pPr>
        <w:widowControl w:val="0"/>
        <w:spacing w:line="240" w:lineRule="auto"/>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I.</w:t>
      </w:r>
      <w:r w:rsidR="005236AF" w:rsidRPr="00E00B17">
        <w:rPr>
          <w:rFonts w:ascii="Avant Garde" w:hAnsi="Avant Garde" w:cs="Arial"/>
        </w:rPr>
        <w:tab/>
      </w:r>
      <w:r w:rsidRPr="00E00B17">
        <w:rPr>
          <w:rFonts w:ascii="Avant Garde" w:hAnsi="Avant Garde" w:cs="Arial"/>
        </w:rPr>
        <w:t xml:space="preserve">Conocer </w:t>
      </w:r>
      <w:r w:rsidR="009E02CA" w:rsidRPr="00E00B17">
        <w:rPr>
          <w:rFonts w:ascii="Avant Garde" w:hAnsi="Avant Garde" w:cs="Arial"/>
        </w:rPr>
        <w:t xml:space="preserve">y recibir las quejas </w:t>
      </w:r>
      <w:r w:rsidRPr="00E00B17">
        <w:rPr>
          <w:rFonts w:ascii="Avant Garde" w:hAnsi="Avant Garde" w:cs="Arial"/>
        </w:rPr>
        <w:t xml:space="preserve">de las presuntas conductas y prácticas discriminatorias </w:t>
      </w:r>
      <w:r w:rsidR="00243D23" w:rsidRPr="00E00B17">
        <w:rPr>
          <w:rFonts w:ascii="Avant Garde" w:hAnsi="Avant Garde" w:cs="Arial"/>
        </w:rPr>
        <w:t>de</w:t>
      </w:r>
      <w:r w:rsidRPr="00E00B17">
        <w:rPr>
          <w:rFonts w:ascii="Avant Garde" w:hAnsi="Avant Garde" w:cs="Arial"/>
        </w:rPr>
        <w:t xml:space="preserve"> particulares </w:t>
      </w:r>
      <w:r w:rsidR="00243D23" w:rsidRPr="00E00B17">
        <w:rPr>
          <w:rFonts w:ascii="Avant Garde" w:hAnsi="Avant Garde" w:cs="Arial"/>
        </w:rPr>
        <w:t xml:space="preserve">y servidores públicos estatales y municipales </w:t>
      </w:r>
      <w:r w:rsidRPr="00E00B17">
        <w:rPr>
          <w:rFonts w:ascii="Avant Garde" w:hAnsi="Avant Garde" w:cs="Arial"/>
        </w:rPr>
        <w:t>que le sean presentadas;</w:t>
      </w:r>
    </w:p>
    <w:p w:rsidR="00822C97" w:rsidRPr="00E00B17" w:rsidRDefault="00822C97"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II.</w:t>
      </w:r>
      <w:r w:rsidR="005236AF" w:rsidRPr="00E00B17">
        <w:rPr>
          <w:rFonts w:ascii="Avant Garde" w:hAnsi="Avant Garde" w:cs="Arial"/>
        </w:rPr>
        <w:tab/>
      </w:r>
      <w:r w:rsidRPr="00E00B17">
        <w:rPr>
          <w:rFonts w:ascii="Avant Garde" w:hAnsi="Avant Garde" w:cs="Arial"/>
        </w:rPr>
        <w:t>Integrar en forma sistemática la información sobre los fenómenos, las prácticas y lo</w:t>
      </w:r>
      <w:r w:rsidR="00C86357" w:rsidRPr="00E00B17">
        <w:rPr>
          <w:rFonts w:ascii="Avant Garde" w:hAnsi="Avant Garde" w:cs="Arial"/>
        </w:rPr>
        <w:t>s actos discriminatorios en el e</w:t>
      </w:r>
      <w:r w:rsidRPr="00E00B17">
        <w:rPr>
          <w:rFonts w:ascii="Avant Garde" w:hAnsi="Avant Garde" w:cs="Arial"/>
        </w:rPr>
        <w:t>stado;</w:t>
      </w:r>
    </w:p>
    <w:p w:rsidR="006755F9" w:rsidRPr="00E00B17" w:rsidRDefault="006755F9"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III.</w:t>
      </w:r>
      <w:r w:rsidR="005236AF" w:rsidRPr="00E00B17">
        <w:rPr>
          <w:rFonts w:ascii="Avant Garde" w:hAnsi="Avant Garde" w:cs="Arial"/>
        </w:rPr>
        <w:tab/>
      </w:r>
      <w:r w:rsidRPr="00E00B17">
        <w:rPr>
          <w:rFonts w:ascii="Avant Garde" w:hAnsi="Avant Garde" w:cs="Arial"/>
        </w:rPr>
        <w:t>Proponer políticas públicas que permitan prevenir, atender y erradicar la discriminación, a fin de garantizar su incorporación, implementación y permanencia como parte de la</w:t>
      </w:r>
      <w:r w:rsidR="00822C97" w:rsidRPr="00E00B17">
        <w:rPr>
          <w:rFonts w:ascii="Avant Garde" w:hAnsi="Avant Garde" w:cs="Arial"/>
        </w:rPr>
        <w:t>s</w:t>
      </w:r>
      <w:r w:rsidRPr="00E00B17">
        <w:rPr>
          <w:rFonts w:ascii="Avant Garde" w:hAnsi="Avant Garde" w:cs="Arial"/>
        </w:rPr>
        <w:t xml:space="preserve"> acciones a favor de la igualdad de oportunidades y de trato;</w:t>
      </w:r>
    </w:p>
    <w:p w:rsidR="00487121" w:rsidRPr="00E00B17" w:rsidRDefault="00487121"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IV.</w:t>
      </w:r>
      <w:r w:rsidR="005236AF" w:rsidRPr="00E00B17">
        <w:rPr>
          <w:rFonts w:ascii="Avant Garde" w:hAnsi="Avant Garde" w:cs="Arial"/>
        </w:rPr>
        <w:tab/>
      </w:r>
      <w:r w:rsidRPr="00E00B17">
        <w:rPr>
          <w:rFonts w:ascii="Avant Garde" w:hAnsi="Avant Garde" w:cs="Arial"/>
        </w:rPr>
        <w:t xml:space="preserve">Promover la participación de las organizaciones </w:t>
      </w:r>
      <w:r w:rsidR="00B42218" w:rsidRPr="00E00B17">
        <w:rPr>
          <w:rFonts w:ascii="Avant Garde" w:hAnsi="Avant Garde" w:cs="Arial"/>
        </w:rPr>
        <w:t>de la sociedad civil</w:t>
      </w:r>
      <w:r w:rsidRPr="00E00B17">
        <w:rPr>
          <w:rFonts w:ascii="Avant Garde" w:hAnsi="Avant Garde" w:cs="Arial"/>
        </w:rPr>
        <w:t xml:space="preserve">, instituciones de educación, investigación superior, académicos y especialistas que traten el tema </w:t>
      </w:r>
      <w:r w:rsidR="009E02CA" w:rsidRPr="00E00B17">
        <w:rPr>
          <w:rFonts w:ascii="Avant Garde" w:hAnsi="Avant Garde" w:cs="Arial"/>
        </w:rPr>
        <w:t xml:space="preserve">de la prevención, atención y erradicación de </w:t>
      </w:r>
      <w:r w:rsidRPr="00E00B17">
        <w:rPr>
          <w:rFonts w:ascii="Avant Garde" w:hAnsi="Avant Garde" w:cs="Arial"/>
        </w:rPr>
        <w:t>la discriminación, a efecto de que formulen propuestas y opiniones respecto de las políticas</w:t>
      </w:r>
      <w:r w:rsidR="003B53E0" w:rsidRPr="00E00B17">
        <w:rPr>
          <w:rFonts w:ascii="Avant Garde" w:hAnsi="Avant Garde" w:cs="Arial"/>
        </w:rPr>
        <w:t xml:space="preserve"> públicas</w:t>
      </w:r>
      <w:r w:rsidRPr="00E00B17">
        <w:rPr>
          <w:rFonts w:ascii="Avant Garde" w:hAnsi="Avant Garde" w:cs="Arial"/>
        </w:rPr>
        <w:t>, programas</w:t>
      </w:r>
      <w:r w:rsidR="00B42218" w:rsidRPr="00E00B17">
        <w:rPr>
          <w:rFonts w:ascii="Avant Garde" w:hAnsi="Avant Garde" w:cs="Arial"/>
        </w:rPr>
        <w:t xml:space="preserve"> </w:t>
      </w:r>
      <w:r w:rsidRPr="00E00B17">
        <w:rPr>
          <w:rFonts w:ascii="Avant Garde" w:hAnsi="Avant Garde" w:cs="Arial"/>
        </w:rPr>
        <w:t>y acciones;</w:t>
      </w:r>
    </w:p>
    <w:p w:rsidR="00423FE2" w:rsidRPr="00E00B17" w:rsidRDefault="00423FE2" w:rsidP="00E00B17">
      <w:pPr>
        <w:widowControl w:val="0"/>
        <w:spacing w:line="240" w:lineRule="auto"/>
        <w:ind w:left="851" w:hanging="851"/>
        <w:rPr>
          <w:rFonts w:ascii="Avant Garde" w:hAnsi="Avant Garde" w:cs="Arial"/>
        </w:rPr>
      </w:pPr>
    </w:p>
    <w:p w:rsidR="006755F9" w:rsidRDefault="006755F9" w:rsidP="00E00B17">
      <w:pPr>
        <w:widowControl w:val="0"/>
        <w:spacing w:line="240" w:lineRule="auto"/>
        <w:ind w:left="851" w:hanging="851"/>
        <w:rPr>
          <w:rFonts w:ascii="Avant Garde" w:hAnsi="Avant Garde" w:cs="Arial"/>
        </w:rPr>
      </w:pPr>
      <w:r w:rsidRPr="00E00B17">
        <w:rPr>
          <w:rFonts w:ascii="Avant Garde" w:hAnsi="Avant Garde" w:cs="Arial"/>
          <w:b/>
        </w:rPr>
        <w:t>V.</w:t>
      </w:r>
      <w:r w:rsidR="005236AF" w:rsidRPr="00E00B17">
        <w:rPr>
          <w:rFonts w:ascii="Avant Garde" w:hAnsi="Avant Garde" w:cs="Arial"/>
        </w:rPr>
        <w:tab/>
      </w:r>
      <w:r w:rsidRPr="00E00B17">
        <w:rPr>
          <w:rFonts w:ascii="Avant Garde" w:hAnsi="Avant Garde" w:cs="Arial"/>
        </w:rPr>
        <w:t>Difundir</w:t>
      </w:r>
      <w:r w:rsidR="00B42218" w:rsidRPr="00E00B17">
        <w:rPr>
          <w:rFonts w:ascii="Avant Garde" w:hAnsi="Avant Garde" w:cs="Arial"/>
        </w:rPr>
        <w:t>, con el fin de crear con</w:t>
      </w:r>
      <w:r w:rsidRPr="00E00B17">
        <w:rPr>
          <w:rFonts w:ascii="Avant Garde" w:hAnsi="Avant Garde" w:cs="Arial"/>
        </w:rPr>
        <w:t>ciencia entre la ciudadanía, información sobre las formas, riesgos, daños y afectaciones que generan las prácticas discriminatorias;</w:t>
      </w:r>
    </w:p>
    <w:p w:rsidR="00E60121" w:rsidRPr="00E00B17" w:rsidRDefault="00E60121"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VI.</w:t>
      </w:r>
      <w:r w:rsidR="005236AF" w:rsidRPr="00E00B17">
        <w:rPr>
          <w:rFonts w:ascii="Avant Garde" w:hAnsi="Avant Garde" w:cs="Arial"/>
        </w:rPr>
        <w:tab/>
      </w:r>
      <w:r w:rsidRPr="00E00B17">
        <w:rPr>
          <w:rFonts w:ascii="Avant Garde" w:hAnsi="Avant Garde" w:cs="Arial"/>
        </w:rPr>
        <w:t xml:space="preserve">Desarrollar, fomentar y difundir estudios sobre las prácticas discriminatorias en los ámbitos político, económico, social, cultural y privado que se </w:t>
      </w:r>
      <w:r w:rsidR="009E02CA" w:rsidRPr="00E00B17">
        <w:rPr>
          <w:rFonts w:ascii="Avant Garde" w:hAnsi="Avant Garde" w:cs="Arial"/>
        </w:rPr>
        <w:t>presenten</w:t>
      </w:r>
      <w:r w:rsidRPr="00E00B17">
        <w:rPr>
          <w:rFonts w:ascii="Avant Garde" w:hAnsi="Avant Garde" w:cs="Arial"/>
        </w:rPr>
        <w:t xml:space="preserve"> en el </w:t>
      </w:r>
      <w:r w:rsidR="009E02CA" w:rsidRPr="00E00B17">
        <w:rPr>
          <w:rFonts w:ascii="Avant Garde" w:hAnsi="Avant Garde" w:cs="Arial"/>
        </w:rPr>
        <w:t>e</w:t>
      </w:r>
      <w:r w:rsidRPr="00E00B17">
        <w:rPr>
          <w:rFonts w:ascii="Avant Garde" w:hAnsi="Avant Garde" w:cs="Arial"/>
        </w:rPr>
        <w:t>stado;</w:t>
      </w:r>
    </w:p>
    <w:p w:rsidR="006755F9" w:rsidRPr="00E00B17" w:rsidRDefault="006755F9"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VII.</w:t>
      </w:r>
      <w:r w:rsidR="005236AF" w:rsidRPr="00E00B17">
        <w:rPr>
          <w:rFonts w:ascii="Avant Garde" w:hAnsi="Avant Garde" w:cs="Arial"/>
        </w:rPr>
        <w:tab/>
      </w:r>
      <w:r w:rsidRPr="00E00B17">
        <w:rPr>
          <w:rFonts w:ascii="Avant Garde" w:hAnsi="Avant Garde" w:cs="Arial"/>
        </w:rPr>
        <w:t xml:space="preserve">Divulgar los compromisos asumidos por el Estado </w:t>
      </w:r>
      <w:r w:rsidR="00B42218" w:rsidRPr="00E00B17">
        <w:rPr>
          <w:rFonts w:ascii="Avant Garde" w:hAnsi="Avant Garde" w:cs="Arial"/>
        </w:rPr>
        <w:t>M</w:t>
      </w:r>
      <w:r w:rsidRPr="00E00B17">
        <w:rPr>
          <w:rFonts w:ascii="Avant Garde" w:hAnsi="Avant Garde" w:cs="Arial"/>
        </w:rPr>
        <w:t>exicano en los instrumentos internacionales que establecen disposiciones en la materia, así como promover su cumplimiento;</w:t>
      </w:r>
    </w:p>
    <w:p w:rsidR="00243D23" w:rsidRPr="00E00B17" w:rsidRDefault="00243D23"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VIII.</w:t>
      </w:r>
      <w:r w:rsidR="005236AF" w:rsidRPr="00E00B17">
        <w:rPr>
          <w:rFonts w:ascii="Avant Garde" w:hAnsi="Avant Garde" w:cs="Arial"/>
        </w:rPr>
        <w:tab/>
      </w:r>
      <w:r w:rsidRPr="00E00B17">
        <w:rPr>
          <w:rFonts w:ascii="Avant Garde" w:hAnsi="Avant Garde" w:cs="Arial"/>
        </w:rPr>
        <w:t>Colaborar y servir de órgano de consulta permanente para el establecimiento de las políticas públicas enfocadas a identificar, prevenir</w:t>
      </w:r>
      <w:r w:rsidR="009E02CA" w:rsidRPr="00E00B17">
        <w:rPr>
          <w:rFonts w:ascii="Avant Garde" w:hAnsi="Avant Garde" w:cs="Arial"/>
        </w:rPr>
        <w:t>, atender</w:t>
      </w:r>
      <w:r w:rsidRPr="00E00B17">
        <w:rPr>
          <w:rFonts w:ascii="Avant Garde" w:hAnsi="Avant Garde" w:cs="Arial"/>
        </w:rPr>
        <w:t xml:space="preserve"> y </w:t>
      </w:r>
      <w:r w:rsidR="00725C22" w:rsidRPr="00E00B17">
        <w:rPr>
          <w:rFonts w:ascii="Avant Garde" w:hAnsi="Avant Garde" w:cs="Arial"/>
        </w:rPr>
        <w:t>erradicar</w:t>
      </w:r>
      <w:r w:rsidRPr="00E00B17">
        <w:rPr>
          <w:rFonts w:ascii="Avant Garde" w:hAnsi="Avant Garde" w:cs="Arial"/>
        </w:rPr>
        <w:t xml:space="preserve"> toda forma de discriminación;</w:t>
      </w:r>
    </w:p>
    <w:p w:rsidR="006755F9" w:rsidRPr="00E00B17" w:rsidRDefault="006755F9"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IX.</w:t>
      </w:r>
      <w:r w:rsidR="005236AF" w:rsidRPr="00E00B17">
        <w:rPr>
          <w:rFonts w:ascii="Avant Garde" w:hAnsi="Avant Garde" w:cs="Arial"/>
        </w:rPr>
        <w:tab/>
      </w:r>
      <w:r w:rsidRPr="00E00B17">
        <w:rPr>
          <w:rFonts w:ascii="Avant Garde" w:hAnsi="Avant Garde" w:cs="Arial"/>
        </w:rPr>
        <w:t>Promover una cultura de denuncia de las prácticas discriminatorias;</w:t>
      </w:r>
    </w:p>
    <w:p w:rsidR="006755F9" w:rsidRPr="00E00B17" w:rsidRDefault="006755F9"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X.</w:t>
      </w:r>
      <w:r w:rsidR="005236AF" w:rsidRPr="00E00B17">
        <w:rPr>
          <w:rFonts w:ascii="Avant Garde" w:hAnsi="Avant Garde" w:cs="Arial"/>
        </w:rPr>
        <w:tab/>
      </w:r>
      <w:r w:rsidRPr="00E00B17">
        <w:rPr>
          <w:rFonts w:ascii="Avant Garde" w:hAnsi="Avant Garde" w:cs="Arial"/>
        </w:rPr>
        <w:t>Invitar a la sociedad en general a participar en forma voluntaria en la difusión del derecho a la no discriminación;</w:t>
      </w:r>
    </w:p>
    <w:p w:rsidR="00822C97" w:rsidRPr="00E00B17" w:rsidRDefault="00822C97"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XI.</w:t>
      </w:r>
      <w:r w:rsidR="005236AF" w:rsidRPr="00E00B17">
        <w:rPr>
          <w:rFonts w:ascii="Avant Garde" w:hAnsi="Avant Garde" w:cs="Arial"/>
        </w:rPr>
        <w:tab/>
      </w:r>
      <w:r w:rsidRPr="00E00B17">
        <w:rPr>
          <w:rFonts w:ascii="Avant Garde" w:hAnsi="Avant Garde" w:cs="Arial"/>
        </w:rPr>
        <w:t>Difundir la aplicación de acciones afirmativas, buenas prácticas y experiencias exitosas en materia de no discriminación;</w:t>
      </w:r>
    </w:p>
    <w:p w:rsidR="006755F9" w:rsidRPr="00E00B17" w:rsidRDefault="006755F9"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XII.</w:t>
      </w:r>
      <w:r w:rsidR="005236AF" w:rsidRPr="00E00B17">
        <w:rPr>
          <w:rFonts w:ascii="Avant Garde" w:hAnsi="Avant Garde" w:cs="Arial"/>
        </w:rPr>
        <w:tab/>
      </w:r>
      <w:r w:rsidRPr="00E00B17">
        <w:rPr>
          <w:rFonts w:ascii="Avant Garde" w:hAnsi="Avant Garde" w:cs="Arial"/>
        </w:rPr>
        <w:t>Reconocer públicamente a las instituciones públicas o privadas, así como a los particulares que se distingan por llevar a cabo acciones para prevenir</w:t>
      </w:r>
      <w:r w:rsidR="009E02CA" w:rsidRPr="00E00B17">
        <w:rPr>
          <w:rFonts w:ascii="Avant Garde" w:hAnsi="Avant Garde" w:cs="Arial"/>
        </w:rPr>
        <w:t>, atender</w:t>
      </w:r>
      <w:r w:rsidRPr="00E00B17">
        <w:rPr>
          <w:rFonts w:ascii="Avant Garde" w:hAnsi="Avant Garde" w:cs="Arial"/>
        </w:rPr>
        <w:t xml:space="preserve"> y </w:t>
      </w:r>
      <w:r w:rsidR="00725C22" w:rsidRPr="00E00B17">
        <w:rPr>
          <w:rFonts w:ascii="Avant Garde" w:hAnsi="Avant Garde" w:cs="Arial"/>
        </w:rPr>
        <w:t>erradicar</w:t>
      </w:r>
      <w:r w:rsidRPr="00E00B17">
        <w:rPr>
          <w:rFonts w:ascii="Avant Garde" w:hAnsi="Avant Garde" w:cs="Arial"/>
        </w:rPr>
        <w:t xml:space="preserve"> la discriminación;</w:t>
      </w:r>
    </w:p>
    <w:p w:rsidR="006755F9" w:rsidRPr="00E00B17" w:rsidRDefault="006755F9"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XIII.</w:t>
      </w:r>
      <w:r w:rsidR="005236AF" w:rsidRPr="00E00B17">
        <w:rPr>
          <w:rFonts w:ascii="Avant Garde" w:hAnsi="Avant Garde" w:cs="Arial"/>
        </w:rPr>
        <w:tab/>
      </w:r>
      <w:r w:rsidR="009E02CA" w:rsidRPr="00E00B17">
        <w:rPr>
          <w:rFonts w:ascii="Avant Garde" w:hAnsi="Avant Garde" w:cs="Arial"/>
        </w:rPr>
        <w:t xml:space="preserve">Fortalecer </w:t>
      </w:r>
      <w:r w:rsidRPr="00E00B17">
        <w:rPr>
          <w:rFonts w:ascii="Avant Garde" w:hAnsi="Avant Garde" w:cs="Arial"/>
        </w:rPr>
        <w:t xml:space="preserve">las condiciones para que todos los servidores públicos cuenten con los conocimientos necesarios sobre el derecho a la no discriminación y sus alcances, con el propósito de que en todo el quehacer público se promueva la igualdad y el respeto a los derechos de </w:t>
      </w:r>
      <w:r w:rsidR="00243D23" w:rsidRPr="00E00B17">
        <w:rPr>
          <w:rFonts w:ascii="Avant Garde" w:hAnsi="Avant Garde" w:cs="Arial"/>
        </w:rPr>
        <w:t xml:space="preserve">personas o </w:t>
      </w:r>
      <w:r w:rsidRPr="00E00B17">
        <w:rPr>
          <w:rFonts w:ascii="Avant Garde" w:hAnsi="Avant Garde" w:cs="Arial"/>
        </w:rPr>
        <w:t>grupos en situación de discriminación;</w:t>
      </w:r>
    </w:p>
    <w:p w:rsidR="006755F9" w:rsidRPr="00E00B17" w:rsidRDefault="006755F9" w:rsidP="00E00B17">
      <w:pPr>
        <w:widowControl w:val="0"/>
        <w:spacing w:line="240" w:lineRule="auto"/>
        <w:ind w:left="851" w:hanging="851"/>
        <w:rPr>
          <w:rFonts w:ascii="Avant Garde" w:hAnsi="Avant Garde" w:cs="Arial"/>
        </w:rPr>
      </w:pPr>
    </w:p>
    <w:p w:rsidR="009E02CA"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X</w:t>
      </w:r>
      <w:r w:rsidR="00243D23" w:rsidRPr="00E00B17">
        <w:rPr>
          <w:rFonts w:ascii="Avant Garde" w:hAnsi="Avant Garde" w:cs="Arial"/>
          <w:b/>
        </w:rPr>
        <w:t>I</w:t>
      </w:r>
      <w:r w:rsidRPr="00E00B17">
        <w:rPr>
          <w:rFonts w:ascii="Avant Garde" w:hAnsi="Avant Garde" w:cs="Arial"/>
          <w:b/>
        </w:rPr>
        <w:t>V.</w:t>
      </w:r>
      <w:r w:rsidR="005236AF" w:rsidRPr="00E00B17">
        <w:rPr>
          <w:rFonts w:ascii="Avant Garde" w:hAnsi="Avant Garde" w:cs="Arial"/>
        </w:rPr>
        <w:tab/>
      </w:r>
      <w:r w:rsidR="009E02CA" w:rsidRPr="00E00B17">
        <w:rPr>
          <w:rFonts w:ascii="Avant Garde" w:hAnsi="Avant Garde" w:cs="Arial"/>
        </w:rPr>
        <w:t>Desahogar los procedimientos de queja y conciliatorios;</w:t>
      </w:r>
    </w:p>
    <w:p w:rsidR="009E02CA" w:rsidRPr="00E00B17" w:rsidRDefault="009E02CA" w:rsidP="00E00B17">
      <w:pPr>
        <w:widowControl w:val="0"/>
        <w:spacing w:line="240" w:lineRule="auto"/>
        <w:rPr>
          <w:rFonts w:ascii="Avant Garde" w:hAnsi="Avant Garde" w:cs="Arial"/>
        </w:rPr>
      </w:pPr>
    </w:p>
    <w:p w:rsidR="009E02CA" w:rsidRPr="00E00B17" w:rsidRDefault="009E02CA" w:rsidP="00E00B17">
      <w:pPr>
        <w:widowControl w:val="0"/>
        <w:spacing w:line="240" w:lineRule="auto"/>
        <w:ind w:left="851" w:hanging="851"/>
        <w:rPr>
          <w:rFonts w:ascii="Avant Garde" w:hAnsi="Avant Garde" w:cs="Arial"/>
          <w:b/>
        </w:rPr>
      </w:pPr>
      <w:r w:rsidRPr="00E00B17">
        <w:rPr>
          <w:rFonts w:ascii="Avant Garde" w:hAnsi="Avant Garde" w:cs="Arial"/>
          <w:b/>
        </w:rPr>
        <w:t>XV.</w:t>
      </w:r>
      <w:r w:rsidRPr="00E00B17">
        <w:rPr>
          <w:rFonts w:ascii="Avant Garde" w:hAnsi="Avant Garde" w:cs="Arial"/>
          <w:b/>
        </w:rPr>
        <w:tab/>
      </w:r>
      <w:r w:rsidR="00243D23" w:rsidRPr="00E00B17">
        <w:rPr>
          <w:rFonts w:ascii="Avant Garde" w:hAnsi="Avant Garde" w:cs="Arial"/>
        </w:rPr>
        <w:t xml:space="preserve">Impulsar </w:t>
      </w:r>
      <w:r w:rsidRPr="00E00B17">
        <w:rPr>
          <w:rFonts w:ascii="Avant Garde" w:hAnsi="Avant Garde" w:cs="Arial"/>
        </w:rPr>
        <w:t xml:space="preserve">los convenios </w:t>
      </w:r>
      <w:r w:rsidR="00243D23" w:rsidRPr="00E00B17">
        <w:rPr>
          <w:rFonts w:ascii="Avant Garde" w:hAnsi="Avant Garde" w:cs="Arial"/>
        </w:rPr>
        <w:t xml:space="preserve">conciliatorios </w:t>
      </w:r>
      <w:r w:rsidRPr="00E00B17">
        <w:rPr>
          <w:rFonts w:ascii="Avant Garde" w:hAnsi="Avant Garde" w:cs="Arial"/>
        </w:rPr>
        <w:t>y dictar acuerdo de conclusión del expediente de queja</w:t>
      </w:r>
      <w:r w:rsidR="00B027FB" w:rsidRPr="00E00B17">
        <w:rPr>
          <w:rFonts w:ascii="Avant Garde" w:hAnsi="Avant Garde" w:cs="Arial"/>
        </w:rPr>
        <w:t>;</w:t>
      </w:r>
    </w:p>
    <w:p w:rsidR="009E02CA" w:rsidRPr="00E00B17" w:rsidRDefault="009E02CA" w:rsidP="00E00B17">
      <w:pPr>
        <w:widowControl w:val="0"/>
        <w:spacing w:line="240" w:lineRule="auto"/>
        <w:ind w:left="851" w:hanging="851"/>
        <w:rPr>
          <w:rFonts w:ascii="Avant Garde" w:hAnsi="Avant Garde" w:cs="Arial"/>
        </w:rPr>
      </w:pPr>
    </w:p>
    <w:p w:rsidR="00B027FB" w:rsidRPr="00E00B17" w:rsidRDefault="00B027FB" w:rsidP="00E00B17">
      <w:pPr>
        <w:widowControl w:val="0"/>
        <w:spacing w:line="240" w:lineRule="auto"/>
        <w:ind w:left="851" w:hanging="851"/>
        <w:rPr>
          <w:rFonts w:ascii="Avant Garde" w:hAnsi="Avant Garde" w:cs="Arial"/>
        </w:rPr>
      </w:pPr>
      <w:r w:rsidRPr="00E00B17">
        <w:rPr>
          <w:rFonts w:ascii="Avant Garde" w:hAnsi="Avant Garde" w:cs="Arial"/>
          <w:b/>
        </w:rPr>
        <w:t>XVI.</w:t>
      </w:r>
      <w:r w:rsidRPr="00E00B17">
        <w:rPr>
          <w:rFonts w:ascii="Avant Garde" w:hAnsi="Avant Garde" w:cs="Arial"/>
          <w:b/>
        </w:rPr>
        <w:tab/>
      </w:r>
      <w:r w:rsidR="00243D23" w:rsidRPr="00E00B17">
        <w:rPr>
          <w:rFonts w:ascii="Avant Garde" w:hAnsi="Avant Garde" w:cs="Arial"/>
        </w:rPr>
        <w:t>Formular</w:t>
      </w:r>
      <w:r w:rsidRPr="00E00B17">
        <w:rPr>
          <w:rFonts w:ascii="Avant Garde" w:hAnsi="Avant Garde" w:cs="Arial"/>
        </w:rPr>
        <w:t xml:space="preserve"> las medidas administrativas y de reparación en los términos de la presente Ley;</w:t>
      </w:r>
      <w:r w:rsidR="00617701" w:rsidRPr="00E00B17">
        <w:rPr>
          <w:rFonts w:ascii="Avant Garde" w:hAnsi="Avant Garde" w:cs="Arial"/>
        </w:rPr>
        <w:t xml:space="preserve"> y</w:t>
      </w:r>
    </w:p>
    <w:p w:rsidR="00B027FB" w:rsidRPr="00E00B17" w:rsidRDefault="00B027FB" w:rsidP="00E00B17">
      <w:pPr>
        <w:widowControl w:val="0"/>
        <w:spacing w:line="240" w:lineRule="auto"/>
        <w:ind w:left="851" w:hanging="851"/>
        <w:rPr>
          <w:rFonts w:ascii="Avant Garde" w:hAnsi="Avant Garde" w:cs="Arial"/>
        </w:rPr>
      </w:pPr>
    </w:p>
    <w:p w:rsidR="006755F9" w:rsidRPr="00E00B17" w:rsidRDefault="00B027FB" w:rsidP="00E00B17">
      <w:pPr>
        <w:widowControl w:val="0"/>
        <w:spacing w:line="240" w:lineRule="auto"/>
        <w:ind w:left="851" w:hanging="851"/>
        <w:rPr>
          <w:rFonts w:ascii="Avant Garde" w:hAnsi="Avant Garde" w:cs="Arial"/>
        </w:rPr>
      </w:pPr>
      <w:r w:rsidRPr="00E00B17">
        <w:rPr>
          <w:rFonts w:ascii="Avant Garde" w:hAnsi="Avant Garde" w:cs="Arial"/>
          <w:b/>
        </w:rPr>
        <w:t>X</w:t>
      </w:r>
      <w:r w:rsidR="00243D23" w:rsidRPr="00E00B17">
        <w:rPr>
          <w:rFonts w:ascii="Avant Garde" w:hAnsi="Avant Garde" w:cs="Arial"/>
          <w:b/>
        </w:rPr>
        <w:t>VI</w:t>
      </w:r>
      <w:r w:rsidRPr="00E00B17">
        <w:rPr>
          <w:rFonts w:ascii="Avant Garde" w:hAnsi="Avant Garde" w:cs="Arial"/>
          <w:b/>
        </w:rPr>
        <w:t>I.</w:t>
      </w:r>
      <w:r w:rsidRPr="00E00B17">
        <w:rPr>
          <w:rFonts w:ascii="Avant Garde" w:hAnsi="Avant Garde" w:cs="Arial"/>
          <w:b/>
        </w:rPr>
        <w:tab/>
      </w:r>
      <w:r w:rsidR="006755F9" w:rsidRPr="00E00B17">
        <w:rPr>
          <w:rFonts w:ascii="Avant Garde" w:hAnsi="Avant Garde" w:cs="Arial"/>
        </w:rPr>
        <w:t>Las demás que la presente Ley le confiera.</w:t>
      </w:r>
    </w:p>
    <w:p w:rsidR="009E02CA" w:rsidRPr="00E00B17" w:rsidRDefault="009E02CA" w:rsidP="00E00B17">
      <w:pPr>
        <w:widowControl w:val="0"/>
        <w:spacing w:line="240" w:lineRule="auto"/>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 xml:space="preserve">Difusión de </w:t>
      </w:r>
      <w:r w:rsidR="00B42218" w:rsidRPr="00E00B17">
        <w:rPr>
          <w:rFonts w:ascii="Avant Garde" w:hAnsi="Avant Garde" w:cs="Arial"/>
          <w:b/>
          <w:i/>
          <w:sz w:val="20"/>
          <w:szCs w:val="20"/>
        </w:rPr>
        <w:t xml:space="preserve">avances y </w:t>
      </w:r>
      <w:r w:rsidRPr="00E00B17">
        <w:rPr>
          <w:rFonts w:ascii="Avant Garde" w:hAnsi="Avant Garde" w:cs="Arial"/>
          <w:b/>
          <w:i/>
          <w:sz w:val="20"/>
          <w:szCs w:val="20"/>
        </w:rPr>
        <w:t>resultados de</w:t>
      </w:r>
      <w:r w:rsidR="00B027FB" w:rsidRPr="00E00B17">
        <w:rPr>
          <w:rFonts w:ascii="Avant Garde" w:hAnsi="Avant Garde" w:cs="Arial"/>
          <w:b/>
          <w:i/>
          <w:sz w:val="20"/>
          <w:szCs w:val="20"/>
        </w:rPr>
        <w:t>l Consejo</w:t>
      </w:r>
    </w:p>
    <w:p w:rsidR="006755F9" w:rsidRPr="00E00B17" w:rsidRDefault="006755F9" w:rsidP="00E00B17">
      <w:pPr>
        <w:widowControl w:val="0"/>
        <w:spacing w:line="240" w:lineRule="auto"/>
        <w:ind w:firstLine="851"/>
        <w:rPr>
          <w:rFonts w:ascii="Avant Garde" w:hAnsi="Avant Garde" w:cs="Arial"/>
        </w:rPr>
      </w:pPr>
      <w:r w:rsidRPr="00E00B17">
        <w:rPr>
          <w:rFonts w:ascii="Avant Garde" w:hAnsi="Avant Garde" w:cs="Arial"/>
          <w:b/>
        </w:rPr>
        <w:lastRenderedPageBreak/>
        <w:t>Artículo</w:t>
      </w:r>
      <w:r w:rsidR="00C861FD" w:rsidRPr="00E00B17">
        <w:rPr>
          <w:rFonts w:ascii="Avant Garde" w:hAnsi="Avant Garde" w:cs="Arial"/>
          <w:b/>
        </w:rPr>
        <w:t xml:space="preserve"> </w:t>
      </w:r>
      <w:r w:rsidR="009E02CA" w:rsidRPr="00E00B17">
        <w:rPr>
          <w:rFonts w:ascii="Avant Garde" w:hAnsi="Avant Garde" w:cs="Arial"/>
          <w:b/>
        </w:rPr>
        <w:t>21</w:t>
      </w:r>
      <w:r w:rsidRPr="00E00B17">
        <w:rPr>
          <w:rFonts w:ascii="Avant Garde" w:hAnsi="Avant Garde" w:cs="Arial"/>
          <w:b/>
        </w:rPr>
        <w:t>.</w:t>
      </w:r>
      <w:r w:rsidRPr="00E00B17">
        <w:rPr>
          <w:rFonts w:ascii="Avant Garde" w:hAnsi="Avant Garde" w:cs="Arial"/>
        </w:rPr>
        <w:t xml:space="preserve"> </w:t>
      </w:r>
      <w:r w:rsidR="00B027FB" w:rsidRPr="00E00B17">
        <w:rPr>
          <w:rFonts w:ascii="Avant Garde" w:hAnsi="Avant Garde" w:cs="Arial"/>
        </w:rPr>
        <w:t>El Consejo</w:t>
      </w:r>
      <w:r w:rsidRPr="00E00B17">
        <w:rPr>
          <w:rFonts w:ascii="Avant Garde" w:hAnsi="Avant Garde" w:cs="Arial"/>
        </w:rPr>
        <w:t xml:space="preserve"> difundirá cada seis meses los avances, resultados e impactos de las políticas</w:t>
      </w:r>
      <w:r w:rsidR="003B53E0" w:rsidRPr="00E00B17">
        <w:rPr>
          <w:rFonts w:ascii="Avant Garde" w:hAnsi="Avant Garde" w:cs="Arial"/>
        </w:rPr>
        <w:t xml:space="preserve"> públicas</w:t>
      </w:r>
      <w:r w:rsidR="00B42218" w:rsidRPr="00E00B17">
        <w:rPr>
          <w:rFonts w:ascii="Avant Garde" w:hAnsi="Avant Garde" w:cs="Arial"/>
        </w:rPr>
        <w:t xml:space="preserve"> </w:t>
      </w:r>
      <w:r w:rsidRPr="00E00B17">
        <w:rPr>
          <w:rFonts w:ascii="Avant Garde" w:hAnsi="Avant Garde" w:cs="Arial"/>
        </w:rPr>
        <w:t>y acciones en materia de prevención</w:t>
      </w:r>
      <w:r w:rsidR="00B027FB" w:rsidRPr="00E00B17">
        <w:rPr>
          <w:rFonts w:ascii="Avant Garde" w:hAnsi="Avant Garde" w:cs="Arial"/>
        </w:rPr>
        <w:t>, atención</w:t>
      </w:r>
      <w:r w:rsidRPr="00E00B17">
        <w:rPr>
          <w:rFonts w:ascii="Avant Garde" w:hAnsi="Avant Garde" w:cs="Arial"/>
        </w:rPr>
        <w:t xml:space="preserve"> y </w:t>
      </w:r>
      <w:r w:rsidR="00B42218" w:rsidRPr="00E00B17">
        <w:rPr>
          <w:rFonts w:ascii="Avant Garde" w:hAnsi="Avant Garde" w:cs="Arial"/>
        </w:rPr>
        <w:t>erradicación</w:t>
      </w:r>
      <w:r w:rsidRPr="00E00B17">
        <w:rPr>
          <w:rFonts w:ascii="Avant Garde" w:hAnsi="Avant Garde" w:cs="Arial"/>
        </w:rPr>
        <w:t xml:space="preserve"> de la discriminación, a fin de mantener informada a la sociedad.</w:t>
      </w:r>
    </w:p>
    <w:p w:rsidR="006755F9" w:rsidRPr="00E00B17" w:rsidRDefault="006755F9" w:rsidP="00E00B17">
      <w:pPr>
        <w:widowControl w:val="0"/>
        <w:spacing w:line="240" w:lineRule="auto"/>
        <w:rPr>
          <w:rFonts w:ascii="Avant Garde" w:hAnsi="Avant Garde" w:cs="Arial"/>
        </w:rPr>
      </w:pPr>
    </w:p>
    <w:p w:rsidR="00243D23" w:rsidRPr="00E00B17" w:rsidRDefault="00243D23"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Unidad encargada de desahogar los</w:t>
      </w:r>
    </w:p>
    <w:p w:rsidR="00243D23" w:rsidRPr="00E00B17" w:rsidRDefault="00AE7366" w:rsidP="00E00B17">
      <w:pPr>
        <w:widowControl w:val="0"/>
        <w:spacing w:line="240" w:lineRule="auto"/>
        <w:contextualSpacing/>
        <w:jc w:val="right"/>
        <w:rPr>
          <w:rFonts w:ascii="Avant Garde" w:hAnsi="Avant Garde" w:cs="Arial"/>
          <w:b/>
          <w:i/>
        </w:rPr>
      </w:pPr>
      <w:proofErr w:type="gramStart"/>
      <w:r w:rsidRPr="00E00B17">
        <w:rPr>
          <w:rFonts w:ascii="Avant Garde" w:hAnsi="Avant Garde" w:cs="Arial"/>
          <w:b/>
          <w:i/>
          <w:sz w:val="20"/>
          <w:szCs w:val="20"/>
        </w:rPr>
        <w:t>p</w:t>
      </w:r>
      <w:r w:rsidR="00243D23" w:rsidRPr="00E00B17">
        <w:rPr>
          <w:rFonts w:ascii="Avant Garde" w:hAnsi="Avant Garde" w:cs="Arial"/>
          <w:b/>
          <w:i/>
          <w:sz w:val="20"/>
          <w:szCs w:val="20"/>
        </w:rPr>
        <w:t>rocedimientos</w:t>
      </w:r>
      <w:proofErr w:type="gramEnd"/>
      <w:r w:rsidR="00243D23" w:rsidRPr="00E00B17">
        <w:rPr>
          <w:rFonts w:ascii="Avant Garde" w:hAnsi="Avant Garde" w:cs="Arial"/>
          <w:b/>
          <w:i/>
          <w:sz w:val="20"/>
          <w:szCs w:val="20"/>
        </w:rPr>
        <w:t xml:space="preserve"> de queja y conciliatorios</w:t>
      </w:r>
    </w:p>
    <w:p w:rsidR="00C34A0B" w:rsidRPr="00E00B17" w:rsidRDefault="00C34A0B" w:rsidP="00E00B17">
      <w:pPr>
        <w:widowControl w:val="0"/>
        <w:spacing w:line="240" w:lineRule="auto"/>
        <w:ind w:firstLine="851"/>
        <w:rPr>
          <w:rFonts w:ascii="Avant Garde" w:hAnsi="Avant Garde" w:cs="Arial"/>
        </w:rPr>
      </w:pPr>
      <w:r w:rsidRPr="00E00B17">
        <w:rPr>
          <w:rFonts w:ascii="Avant Garde" w:hAnsi="Avant Garde" w:cs="Arial"/>
          <w:b/>
        </w:rPr>
        <w:t>Artículo 22.</w:t>
      </w:r>
      <w:r w:rsidRPr="00E00B17">
        <w:rPr>
          <w:rFonts w:ascii="Avant Garde" w:hAnsi="Avant Garde" w:cs="Arial"/>
        </w:rPr>
        <w:t xml:space="preserve"> El Consejo </w:t>
      </w:r>
      <w:r w:rsidR="00243D23" w:rsidRPr="00E00B17">
        <w:rPr>
          <w:rFonts w:ascii="Avant Garde" w:hAnsi="Avant Garde" w:cs="Arial"/>
        </w:rPr>
        <w:t xml:space="preserve">desahogará </w:t>
      </w:r>
      <w:r w:rsidRPr="00E00B17">
        <w:rPr>
          <w:rFonts w:ascii="Avant Garde" w:hAnsi="Avant Garde" w:cs="Arial"/>
        </w:rPr>
        <w:t>el procedimiento previsto en el Capítulo V</w:t>
      </w:r>
      <w:r w:rsidR="00243D23" w:rsidRPr="00E00B17">
        <w:rPr>
          <w:rFonts w:ascii="Avant Garde" w:hAnsi="Avant Garde" w:cs="Arial"/>
        </w:rPr>
        <w:t>I</w:t>
      </w:r>
      <w:r w:rsidRPr="00E00B17">
        <w:rPr>
          <w:rFonts w:ascii="Avant Garde" w:hAnsi="Avant Garde" w:cs="Arial"/>
        </w:rPr>
        <w:t xml:space="preserve"> de la presente Ley, por conducto de la unidad administrativa que determine la Secretaría de Gobierno.</w:t>
      </w:r>
    </w:p>
    <w:p w:rsidR="00B50601" w:rsidRPr="00E00B17" w:rsidRDefault="00B50601" w:rsidP="00E00B17">
      <w:pPr>
        <w:widowControl w:val="0"/>
        <w:spacing w:line="240" w:lineRule="auto"/>
        <w:rPr>
          <w:rFonts w:ascii="Avant Garde" w:hAnsi="Avant Garde" w:cs="Arial"/>
        </w:rPr>
      </w:pPr>
    </w:p>
    <w:p w:rsidR="00243D23" w:rsidRPr="00E00B17" w:rsidRDefault="00243D23" w:rsidP="00E00B17">
      <w:pPr>
        <w:widowControl w:val="0"/>
        <w:spacing w:line="240" w:lineRule="auto"/>
        <w:rPr>
          <w:rFonts w:ascii="Avant Garde" w:hAnsi="Avant Garde" w:cs="Arial"/>
        </w:rPr>
      </w:pPr>
    </w:p>
    <w:p w:rsidR="006755F9" w:rsidRPr="00E00B17" w:rsidRDefault="00475E36" w:rsidP="00E00B17">
      <w:pPr>
        <w:widowControl w:val="0"/>
        <w:spacing w:line="240" w:lineRule="auto"/>
        <w:contextualSpacing/>
        <w:jc w:val="center"/>
        <w:rPr>
          <w:rFonts w:ascii="Avant Garde" w:hAnsi="Avant Garde" w:cs="Arial"/>
          <w:b/>
        </w:rPr>
      </w:pPr>
      <w:r w:rsidRPr="00E00B17">
        <w:rPr>
          <w:rFonts w:ascii="Avant Garde" w:hAnsi="Avant Garde" w:cs="Arial"/>
          <w:b/>
        </w:rPr>
        <w:t>Capítulo V</w:t>
      </w:r>
    </w:p>
    <w:p w:rsidR="00C861FD" w:rsidRPr="00E00B17" w:rsidRDefault="00C861FD" w:rsidP="00E00B17">
      <w:pPr>
        <w:widowControl w:val="0"/>
        <w:spacing w:line="240" w:lineRule="auto"/>
        <w:contextualSpacing/>
        <w:jc w:val="center"/>
        <w:rPr>
          <w:rFonts w:ascii="Avant Garde" w:hAnsi="Avant Garde" w:cs="Arial"/>
          <w:b/>
        </w:rPr>
      </w:pPr>
      <w:r w:rsidRPr="00E00B17">
        <w:rPr>
          <w:rFonts w:ascii="Avant Garde" w:hAnsi="Avant Garde" w:cs="Arial"/>
          <w:b/>
        </w:rPr>
        <w:t xml:space="preserve">Procedimiento ante la </w:t>
      </w:r>
      <w:r w:rsidR="00475E36" w:rsidRPr="00E00B17">
        <w:rPr>
          <w:rFonts w:ascii="Avant Garde" w:hAnsi="Avant Garde" w:cs="Arial"/>
          <w:b/>
        </w:rPr>
        <w:t>Procuraduría de los Derechos</w:t>
      </w:r>
    </w:p>
    <w:p w:rsidR="006755F9" w:rsidRPr="00E00B17" w:rsidRDefault="00475E36" w:rsidP="00E00B17">
      <w:pPr>
        <w:widowControl w:val="0"/>
        <w:spacing w:line="240" w:lineRule="auto"/>
        <w:contextualSpacing/>
        <w:jc w:val="center"/>
        <w:rPr>
          <w:rFonts w:ascii="Avant Garde" w:hAnsi="Avant Garde" w:cs="Arial"/>
          <w:b/>
        </w:rPr>
      </w:pPr>
      <w:r w:rsidRPr="00E00B17">
        <w:rPr>
          <w:rFonts w:ascii="Avant Garde" w:hAnsi="Avant Garde" w:cs="Arial"/>
          <w:b/>
        </w:rPr>
        <w:t>Humanos del Estado de Guanajuato</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Quejas contra servidores públicos</w:t>
      </w:r>
    </w:p>
    <w:p w:rsidR="00C861FD"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0784B" w:rsidRPr="00E00B17">
        <w:rPr>
          <w:rFonts w:ascii="Avant Garde" w:hAnsi="Avant Garde" w:cs="Arial"/>
          <w:b/>
        </w:rPr>
        <w:t xml:space="preserve"> </w:t>
      </w:r>
      <w:r w:rsidR="009E02CA" w:rsidRPr="00E00B17">
        <w:rPr>
          <w:rFonts w:ascii="Avant Garde" w:hAnsi="Avant Garde" w:cs="Arial"/>
          <w:b/>
        </w:rPr>
        <w:t>2</w:t>
      </w:r>
      <w:r w:rsidR="00487121" w:rsidRPr="00E00B17">
        <w:rPr>
          <w:rFonts w:ascii="Avant Garde" w:hAnsi="Avant Garde" w:cs="Arial"/>
          <w:b/>
        </w:rPr>
        <w:t>3</w:t>
      </w:r>
      <w:r w:rsidRPr="00E00B17">
        <w:rPr>
          <w:rFonts w:ascii="Avant Garde" w:hAnsi="Avant Garde" w:cs="Arial"/>
          <w:b/>
        </w:rPr>
        <w:t>.</w:t>
      </w:r>
      <w:r w:rsidRPr="00E00B17">
        <w:rPr>
          <w:rFonts w:ascii="Avant Garde" w:hAnsi="Avant Garde" w:cs="Arial"/>
        </w:rPr>
        <w:t xml:space="preserve"> La Procuraduría </w:t>
      </w:r>
      <w:r w:rsidR="00B42218" w:rsidRPr="00E00B17">
        <w:rPr>
          <w:rFonts w:ascii="Avant Garde" w:hAnsi="Avant Garde" w:cs="Arial"/>
        </w:rPr>
        <w:t xml:space="preserve">de los Derechos Humanos del Estado de Guanajuato </w:t>
      </w:r>
      <w:r w:rsidRPr="00E00B17">
        <w:rPr>
          <w:rFonts w:ascii="Avant Garde" w:hAnsi="Avant Garde" w:cs="Arial"/>
        </w:rPr>
        <w:t>conocerá de los procedimientos de queja que se presenten con motivo de conductas o prácticas discriminatorias realizadas por cualquier servidor público estatal o municipal, de acuerdo a lo establecido por la Ley para la Protección de los Derechos Hum</w:t>
      </w:r>
      <w:r w:rsidR="00C861FD" w:rsidRPr="00E00B17">
        <w:rPr>
          <w:rFonts w:ascii="Avant Garde" w:hAnsi="Avant Garde" w:cs="Arial"/>
        </w:rPr>
        <w:t>anos en el Estado de Guanajuato, su reglamento y demás disposiciones aplicables.</w:t>
      </w:r>
    </w:p>
    <w:p w:rsidR="006755F9" w:rsidRPr="00E00B17" w:rsidRDefault="006755F9" w:rsidP="00E00B17">
      <w:pPr>
        <w:widowControl w:val="0"/>
        <w:spacing w:line="240" w:lineRule="auto"/>
        <w:contextualSpacing/>
        <w:rPr>
          <w:rFonts w:ascii="Avant Garde" w:hAnsi="Avant Garde" w:cs="Arial"/>
        </w:rPr>
      </w:pPr>
    </w:p>
    <w:p w:rsidR="00B42218"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 xml:space="preserve">Atribuciones de la </w:t>
      </w:r>
      <w:r w:rsidR="00B42218" w:rsidRPr="00E00B17">
        <w:rPr>
          <w:rFonts w:ascii="Avant Garde" w:hAnsi="Avant Garde" w:cs="Arial"/>
          <w:b/>
          <w:i/>
          <w:sz w:val="20"/>
          <w:szCs w:val="20"/>
        </w:rPr>
        <w:t>Procuraduría de los Derechos</w:t>
      </w:r>
    </w:p>
    <w:p w:rsidR="006755F9" w:rsidRPr="00E00B17" w:rsidRDefault="00B42218"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Humanos del Estado de Guanajuato</w:t>
      </w:r>
    </w:p>
    <w:p w:rsidR="006755F9" w:rsidRPr="00E00B17" w:rsidRDefault="006755F9" w:rsidP="00E00B17">
      <w:pPr>
        <w:widowControl w:val="0"/>
        <w:spacing w:line="240" w:lineRule="auto"/>
        <w:ind w:firstLine="851"/>
        <w:rPr>
          <w:rFonts w:ascii="Avant Garde" w:hAnsi="Avant Garde" w:cs="Arial"/>
        </w:rPr>
      </w:pPr>
      <w:r w:rsidRPr="00E00B17">
        <w:rPr>
          <w:rFonts w:ascii="Avant Garde" w:hAnsi="Avant Garde" w:cs="Arial"/>
          <w:b/>
        </w:rPr>
        <w:t>Artículo</w:t>
      </w:r>
      <w:r w:rsidR="0060784B" w:rsidRPr="00E00B17">
        <w:rPr>
          <w:rFonts w:ascii="Avant Garde" w:hAnsi="Avant Garde" w:cs="Arial"/>
          <w:b/>
        </w:rPr>
        <w:t xml:space="preserve"> </w:t>
      </w:r>
      <w:r w:rsidR="009E02CA" w:rsidRPr="00E00B17">
        <w:rPr>
          <w:rFonts w:ascii="Avant Garde" w:hAnsi="Avant Garde" w:cs="Arial"/>
          <w:b/>
        </w:rPr>
        <w:t>2</w:t>
      </w:r>
      <w:r w:rsidR="00487121" w:rsidRPr="00E00B17">
        <w:rPr>
          <w:rFonts w:ascii="Avant Garde" w:hAnsi="Avant Garde" w:cs="Arial"/>
          <w:b/>
        </w:rPr>
        <w:t>4</w:t>
      </w:r>
      <w:r w:rsidRPr="00E00B17">
        <w:rPr>
          <w:rFonts w:ascii="Avant Garde" w:hAnsi="Avant Garde" w:cs="Arial"/>
          <w:b/>
        </w:rPr>
        <w:t>.</w:t>
      </w:r>
      <w:r w:rsidRPr="00E00B17">
        <w:rPr>
          <w:rFonts w:ascii="Avant Garde" w:hAnsi="Avant Garde" w:cs="Arial"/>
        </w:rPr>
        <w:t xml:space="preserve"> Para los efectos de esta Ley, la </w:t>
      </w:r>
      <w:r w:rsidR="00B42218" w:rsidRPr="00E00B17">
        <w:rPr>
          <w:rFonts w:ascii="Avant Garde" w:hAnsi="Avant Garde" w:cs="Arial"/>
        </w:rPr>
        <w:t xml:space="preserve">Procuraduría de los Derechos Humanos del Estado de Guanajuato </w:t>
      </w:r>
      <w:r w:rsidRPr="00E00B17">
        <w:rPr>
          <w:rFonts w:ascii="Avant Garde" w:hAnsi="Avant Garde" w:cs="Arial"/>
        </w:rPr>
        <w:t xml:space="preserve">tendrá, además de las contenidas en la Ley para la Protección de los Derechos Humanos en </w:t>
      </w:r>
      <w:r w:rsidR="006275B8" w:rsidRPr="00E00B17">
        <w:rPr>
          <w:rFonts w:ascii="Avant Garde" w:hAnsi="Avant Garde" w:cs="Arial"/>
        </w:rPr>
        <w:t>e</w:t>
      </w:r>
      <w:r w:rsidRPr="00E00B17">
        <w:rPr>
          <w:rFonts w:ascii="Avant Garde" w:hAnsi="Avant Garde" w:cs="Arial"/>
        </w:rPr>
        <w:t xml:space="preserve">l </w:t>
      </w:r>
      <w:r w:rsidR="006275B8" w:rsidRPr="00E00B17">
        <w:rPr>
          <w:rFonts w:ascii="Avant Garde" w:hAnsi="Avant Garde" w:cs="Arial"/>
        </w:rPr>
        <w:t>E</w:t>
      </w:r>
      <w:r w:rsidRPr="00E00B17">
        <w:rPr>
          <w:rFonts w:ascii="Avant Garde" w:hAnsi="Avant Garde" w:cs="Arial"/>
        </w:rPr>
        <w:t>stado de Guanajuato, las siguientes atribuciones:</w:t>
      </w:r>
    </w:p>
    <w:p w:rsidR="006755F9" w:rsidRPr="00E00B17" w:rsidRDefault="006755F9" w:rsidP="00E00B17">
      <w:pPr>
        <w:widowControl w:val="0"/>
        <w:spacing w:line="240" w:lineRule="auto"/>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I.</w:t>
      </w:r>
      <w:r w:rsidR="00475E36" w:rsidRPr="00E00B17">
        <w:rPr>
          <w:rFonts w:ascii="Avant Garde" w:hAnsi="Avant Garde" w:cs="Arial"/>
        </w:rPr>
        <w:tab/>
      </w:r>
      <w:r w:rsidRPr="00E00B17">
        <w:rPr>
          <w:rFonts w:ascii="Avant Garde" w:hAnsi="Avant Garde" w:cs="Arial"/>
        </w:rPr>
        <w:t>Promover políticas públicas para la igualdad de oportunidades y de trato a favor de las personas;</w:t>
      </w:r>
    </w:p>
    <w:p w:rsidR="00475E36" w:rsidRPr="00E00B17" w:rsidRDefault="00475E36"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II.</w:t>
      </w:r>
      <w:r w:rsidR="00475E36" w:rsidRPr="00E00B17">
        <w:rPr>
          <w:rFonts w:ascii="Avant Garde" w:hAnsi="Avant Garde" w:cs="Arial"/>
          <w:b/>
        </w:rPr>
        <w:tab/>
      </w:r>
      <w:r w:rsidRPr="00E00B17">
        <w:rPr>
          <w:rFonts w:ascii="Avant Garde" w:hAnsi="Avant Garde" w:cs="Arial"/>
        </w:rPr>
        <w:t xml:space="preserve">Integrar en forma sistemática la información sobre los fenómenos, </w:t>
      </w:r>
      <w:r w:rsidR="00B42218" w:rsidRPr="00E00B17">
        <w:rPr>
          <w:rFonts w:ascii="Avant Garde" w:hAnsi="Avant Garde" w:cs="Arial"/>
        </w:rPr>
        <w:t xml:space="preserve">las </w:t>
      </w:r>
      <w:r w:rsidRPr="00E00B17">
        <w:rPr>
          <w:rFonts w:ascii="Avant Garde" w:hAnsi="Avant Garde" w:cs="Arial"/>
        </w:rPr>
        <w:t xml:space="preserve">prácticas y </w:t>
      </w:r>
      <w:r w:rsidR="00211C7D" w:rsidRPr="00E00B17">
        <w:rPr>
          <w:rFonts w:ascii="Avant Garde" w:hAnsi="Avant Garde" w:cs="Arial"/>
        </w:rPr>
        <w:t>los</w:t>
      </w:r>
      <w:r w:rsidR="00B42218" w:rsidRPr="00E00B17">
        <w:rPr>
          <w:rFonts w:ascii="Avant Garde" w:hAnsi="Avant Garde" w:cs="Arial"/>
        </w:rPr>
        <w:t xml:space="preserve"> </w:t>
      </w:r>
      <w:r w:rsidRPr="00E00B17">
        <w:rPr>
          <w:rFonts w:ascii="Avant Garde" w:hAnsi="Avant Garde" w:cs="Arial"/>
        </w:rPr>
        <w:t>actos discriminatorios;</w:t>
      </w:r>
    </w:p>
    <w:p w:rsidR="00570478" w:rsidRPr="00E00B17" w:rsidRDefault="00570478" w:rsidP="00E00B17">
      <w:pPr>
        <w:widowControl w:val="0"/>
        <w:spacing w:line="240" w:lineRule="auto"/>
        <w:ind w:left="851" w:hanging="851"/>
        <w:rPr>
          <w:rFonts w:ascii="Avant Garde" w:hAnsi="Avant Garde" w:cs="Arial"/>
        </w:rPr>
      </w:pPr>
    </w:p>
    <w:p w:rsidR="006755F9" w:rsidRPr="00E00B17" w:rsidRDefault="006755F9" w:rsidP="00E00B17">
      <w:pPr>
        <w:widowControl w:val="0"/>
        <w:spacing w:line="240" w:lineRule="auto"/>
        <w:ind w:left="851" w:hanging="851"/>
        <w:rPr>
          <w:rFonts w:ascii="Avant Garde" w:hAnsi="Avant Garde" w:cs="Arial"/>
        </w:rPr>
      </w:pPr>
      <w:r w:rsidRPr="00E00B17">
        <w:rPr>
          <w:rFonts w:ascii="Avant Garde" w:hAnsi="Avant Garde" w:cs="Arial"/>
          <w:b/>
        </w:rPr>
        <w:t>III.</w:t>
      </w:r>
      <w:r w:rsidR="00475E36" w:rsidRPr="00E00B17">
        <w:rPr>
          <w:rFonts w:ascii="Avant Garde" w:hAnsi="Avant Garde" w:cs="Arial"/>
        </w:rPr>
        <w:tab/>
      </w:r>
      <w:r w:rsidRPr="00E00B17">
        <w:rPr>
          <w:rFonts w:ascii="Avant Garde" w:hAnsi="Avant Garde" w:cs="Arial"/>
        </w:rPr>
        <w:t xml:space="preserve">Elaborar, fomentar y difundir estudios sobre </w:t>
      </w:r>
      <w:r w:rsidR="00B42218" w:rsidRPr="00E00B17">
        <w:rPr>
          <w:rFonts w:ascii="Avant Garde" w:hAnsi="Avant Garde" w:cs="Arial"/>
        </w:rPr>
        <w:t xml:space="preserve">las </w:t>
      </w:r>
      <w:r w:rsidRPr="00E00B17">
        <w:rPr>
          <w:rFonts w:ascii="Avant Garde" w:hAnsi="Avant Garde" w:cs="Arial"/>
        </w:rPr>
        <w:t>prácticas discriminatorias</w:t>
      </w:r>
      <w:r w:rsidR="00B42218" w:rsidRPr="00E00B17">
        <w:rPr>
          <w:rFonts w:ascii="Avant Garde" w:hAnsi="Avant Garde" w:cs="Arial"/>
        </w:rPr>
        <w:t>,</w:t>
      </w:r>
      <w:r w:rsidRPr="00E00B17">
        <w:rPr>
          <w:rFonts w:ascii="Avant Garde" w:hAnsi="Avant Garde" w:cs="Arial"/>
        </w:rPr>
        <w:t xml:space="preserve"> tanto en el ámbito público como el privado;</w:t>
      </w:r>
      <w:r w:rsidR="00B42218" w:rsidRPr="00E00B17">
        <w:rPr>
          <w:rFonts w:ascii="Avant Garde" w:hAnsi="Avant Garde" w:cs="Arial"/>
        </w:rPr>
        <w:t xml:space="preserve"> y</w:t>
      </w:r>
    </w:p>
    <w:p w:rsidR="00904C6D" w:rsidRPr="00E00B17" w:rsidRDefault="00904C6D" w:rsidP="00E00B17">
      <w:pPr>
        <w:widowControl w:val="0"/>
        <w:spacing w:line="240" w:lineRule="auto"/>
        <w:ind w:left="851" w:hanging="851"/>
        <w:rPr>
          <w:rFonts w:ascii="Avant Garde" w:hAnsi="Avant Garde" w:cs="Arial"/>
        </w:rPr>
      </w:pPr>
    </w:p>
    <w:p w:rsidR="006755F9" w:rsidRPr="00E00B17" w:rsidRDefault="00B42218" w:rsidP="00E00B17">
      <w:pPr>
        <w:widowControl w:val="0"/>
        <w:spacing w:line="240" w:lineRule="auto"/>
        <w:ind w:left="851" w:hanging="851"/>
        <w:rPr>
          <w:rFonts w:ascii="Avant Garde" w:hAnsi="Avant Garde" w:cs="Arial"/>
        </w:rPr>
      </w:pPr>
      <w:r w:rsidRPr="00E00B17">
        <w:rPr>
          <w:rFonts w:ascii="Avant Garde" w:hAnsi="Avant Garde" w:cs="Arial"/>
          <w:b/>
        </w:rPr>
        <w:t>I</w:t>
      </w:r>
      <w:r w:rsidR="006755F9" w:rsidRPr="00E00B17">
        <w:rPr>
          <w:rFonts w:ascii="Avant Garde" w:hAnsi="Avant Garde" w:cs="Arial"/>
          <w:b/>
        </w:rPr>
        <w:t>V.</w:t>
      </w:r>
      <w:r w:rsidR="00475E36" w:rsidRPr="00E00B17">
        <w:rPr>
          <w:rFonts w:ascii="Avant Garde" w:hAnsi="Avant Garde" w:cs="Arial"/>
        </w:rPr>
        <w:tab/>
      </w:r>
      <w:r w:rsidR="006755F9" w:rsidRPr="00E00B17">
        <w:rPr>
          <w:rFonts w:ascii="Avant Garde" w:hAnsi="Avant Garde" w:cs="Arial"/>
        </w:rPr>
        <w:t>Diseñar indicadores para la evaluación de las políticas públicas con per</w:t>
      </w:r>
      <w:r w:rsidR="0060784B" w:rsidRPr="00E00B17">
        <w:rPr>
          <w:rFonts w:ascii="Avant Garde" w:hAnsi="Avant Garde" w:cs="Arial"/>
        </w:rPr>
        <w:t>spectiva de no discriminación.</w:t>
      </w:r>
    </w:p>
    <w:p w:rsidR="006755F9" w:rsidRDefault="006755F9" w:rsidP="00E00B17">
      <w:pPr>
        <w:widowControl w:val="0"/>
        <w:spacing w:line="240" w:lineRule="auto"/>
        <w:rPr>
          <w:rFonts w:ascii="Avant Garde" w:hAnsi="Avant Garde" w:cs="Arial"/>
        </w:rPr>
      </w:pPr>
    </w:p>
    <w:p w:rsidR="00E60121" w:rsidRPr="00E00B17" w:rsidRDefault="00E60121" w:rsidP="00E00B17">
      <w:pPr>
        <w:widowControl w:val="0"/>
        <w:spacing w:line="240" w:lineRule="auto"/>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Canalización de quejas</w:t>
      </w:r>
    </w:p>
    <w:p w:rsidR="006755F9" w:rsidRPr="00E00B17" w:rsidRDefault="006755F9" w:rsidP="00E00B17">
      <w:pPr>
        <w:widowControl w:val="0"/>
        <w:spacing w:line="240" w:lineRule="auto"/>
        <w:ind w:firstLine="851"/>
        <w:rPr>
          <w:rFonts w:ascii="Avant Garde" w:hAnsi="Avant Garde" w:cs="Arial"/>
        </w:rPr>
      </w:pPr>
      <w:r w:rsidRPr="00E00B17">
        <w:rPr>
          <w:rFonts w:ascii="Avant Garde" w:hAnsi="Avant Garde" w:cs="Arial"/>
          <w:b/>
        </w:rPr>
        <w:t>Artículo</w:t>
      </w:r>
      <w:r w:rsidR="0060784B" w:rsidRPr="00E00B17">
        <w:rPr>
          <w:rFonts w:ascii="Avant Garde" w:hAnsi="Avant Garde" w:cs="Arial"/>
          <w:b/>
        </w:rPr>
        <w:t xml:space="preserve"> </w:t>
      </w:r>
      <w:r w:rsidR="00487121" w:rsidRPr="00E00B17">
        <w:rPr>
          <w:rFonts w:ascii="Avant Garde" w:hAnsi="Avant Garde" w:cs="Arial"/>
          <w:b/>
        </w:rPr>
        <w:t>25</w:t>
      </w:r>
      <w:r w:rsidRPr="00E00B17">
        <w:rPr>
          <w:rFonts w:ascii="Avant Garde" w:hAnsi="Avant Garde" w:cs="Arial"/>
          <w:b/>
        </w:rPr>
        <w:t>.</w:t>
      </w:r>
      <w:r w:rsidRPr="00E00B17">
        <w:rPr>
          <w:rFonts w:ascii="Avant Garde" w:hAnsi="Avant Garde" w:cs="Arial"/>
        </w:rPr>
        <w:t xml:space="preserve"> En caso de que la queja presentada ante la </w:t>
      </w:r>
      <w:r w:rsidR="00B42218" w:rsidRPr="00E00B17">
        <w:rPr>
          <w:rFonts w:ascii="Avant Garde" w:hAnsi="Avant Garde" w:cs="Arial"/>
        </w:rPr>
        <w:t>Procuraduría de los Derechos Humanos del Estado de Guanajuato</w:t>
      </w:r>
      <w:r w:rsidRPr="00E00B17">
        <w:rPr>
          <w:rFonts w:ascii="Avant Garde" w:hAnsi="Avant Garde" w:cs="Arial"/>
        </w:rPr>
        <w:t xml:space="preserve"> involucre tanto a servidores públicos o autoridades como a particulares, se procederá a efectuar la separación correspondiente, de manera que las conductas presuntamente discriminatorias cometidas por los particulares se</w:t>
      </w:r>
      <w:r w:rsidR="0060784B" w:rsidRPr="00E00B17">
        <w:rPr>
          <w:rFonts w:ascii="Avant Garde" w:hAnsi="Avant Garde" w:cs="Arial"/>
        </w:rPr>
        <w:t>an</w:t>
      </w:r>
      <w:r w:rsidRPr="00E00B17">
        <w:rPr>
          <w:rFonts w:ascii="Avant Garde" w:hAnsi="Avant Garde" w:cs="Arial"/>
        </w:rPr>
        <w:t xml:space="preserve"> canalizadas a</w:t>
      </w:r>
      <w:r w:rsidR="00570478" w:rsidRPr="00E00B17">
        <w:rPr>
          <w:rFonts w:ascii="Avant Garde" w:hAnsi="Avant Garde" w:cs="Arial"/>
        </w:rPr>
        <w:t>l</w:t>
      </w:r>
      <w:r w:rsidRPr="00E00B17">
        <w:rPr>
          <w:rFonts w:ascii="Avant Garde" w:hAnsi="Avant Garde" w:cs="Arial"/>
        </w:rPr>
        <w:t xml:space="preserve"> </w:t>
      </w:r>
      <w:r w:rsidR="00570478" w:rsidRPr="00E00B17">
        <w:rPr>
          <w:rFonts w:ascii="Avant Garde" w:hAnsi="Avant Garde" w:cs="Arial"/>
        </w:rPr>
        <w:t>Consejo</w:t>
      </w:r>
      <w:r w:rsidRPr="00E00B17">
        <w:rPr>
          <w:rFonts w:ascii="Avant Garde" w:hAnsi="Avant Garde" w:cs="Arial"/>
        </w:rPr>
        <w:t>.</w:t>
      </w:r>
    </w:p>
    <w:p w:rsidR="006755F9" w:rsidRPr="00E00B17" w:rsidRDefault="006755F9" w:rsidP="00E00B17">
      <w:pPr>
        <w:widowControl w:val="0"/>
        <w:spacing w:line="240" w:lineRule="auto"/>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Incompetencia de conocimiento de la queja</w:t>
      </w:r>
    </w:p>
    <w:p w:rsidR="006755F9" w:rsidRPr="00E00B17" w:rsidRDefault="006755F9" w:rsidP="00E00B17">
      <w:pPr>
        <w:widowControl w:val="0"/>
        <w:spacing w:line="240" w:lineRule="auto"/>
        <w:ind w:firstLine="851"/>
        <w:rPr>
          <w:rFonts w:ascii="Avant Garde" w:hAnsi="Avant Garde" w:cs="Arial"/>
        </w:rPr>
      </w:pPr>
      <w:r w:rsidRPr="00E00B17">
        <w:rPr>
          <w:rFonts w:ascii="Avant Garde" w:hAnsi="Avant Garde" w:cs="Arial"/>
          <w:b/>
        </w:rPr>
        <w:t>Artículo</w:t>
      </w:r>
      <w:r w:rsidR="0060784B" w:rsidRPr="00E00B17">
        <w:rPr>
          <w:rFonts w:ascii="Avant Garde" w:hAnsi="Avant Garde" w:cs="Arial"/>
          <w:b/>
        </w:rPr>
        <w:t xml:space="preserve"> </w:t>
      </w:r>
      <w:r w:rsidR="00487121" w:rsidRPr="00E00B17">
        <w:rPr>
          <w:rFonts w:ascii="Avant Garde" w:hAnsi="Avant Garde" w:cs="Arial"/>
          <w:b/>
        </w:rPr>
        <w:t>26</w:t>
      </w:r>
      <w:r w:rsidRPr="00E00B17">
        <w:rPr>
          <w:rFonts w:ascii="Avant Garde" w:hAnsi="Avant Garde" w:cs="Arial"/>
          <w:b/>
        </w:rPr>
        <w:t>.</w:t>
      </w:r>
      <w:r w:rsidRPr="00E00B17">
        <w:rPr>
          <w:rFonts w:ascii="Avant Garde" w:hAnsi="Avant Garde" w:cs="Arial"/>
        </w:rPr>
        <w:t xml:space="preserve"> Cuando de los hechos narrados en el escrito de queja se desprenda que el presunto agente discriminador es un servidor público, pero durante la investigación resulte que se trata de un particular, la </w:t>
      </w:r>
      <w:r w:rsidR="00B42218" w:rsidRPr="00E00B17">
        <w:rPr>
          <w:rFonts w:ascii="Avant Garde" w:hAnsi="Avant Garde" w:cs="Arial"/>
        </w:rPr>
        <w:t>Procuraduría de los Derechos Humanos del Estado de Guanajuato</w:t>
      </w:r>
      <w:r w:rsidRPr="00E00B17">
        <w:rPr>
          <w:rFonts w:ascii="Avant Garde" w:hAnsi="Avant Garde" w:cs="Arial"/>
        </w:rPr>
        <w:t xml:space="preserve"> mediante acuerdo debidamente fundado y motivado, notificar</w:t>
      </w:r>
      <w:r w:rsidR="00B42218" w:rsidRPr="00E00B17">
        <w:rPr>
          <w:rFonts w:ascii="Avant Garde" w:hAnsi="Avant Garde" w:cs="Arial"/>
        </w:rPr>
        <w:t>á</w:t>
      </w:r>
      <w:r w:rsidRPr="00E00B17">
        <w:rPr>
          <w:rFonts w:ascii="Avant Garde" w:hAnsi="Avant Garde" w:cs="Arial"/>
        </w:rPr>
        <w:t xml:space="preserve"> a las partes lo anterior y enviar</w:t>
      </w:r>
      <w:r w:rsidR="00822C97" w:rsidRPr="00E00B17">
        <w:rPr>
          <w:rFonts w:ascii="Avant Garde" w:hAnsi="Avant Garde" w:cs="Arial"/>
        </w:rPr>
        <w:t>á</w:t>
      </w:r>
      <w:r w:rsidRPr="00E00B17">
        <w:rPr>
          <w:rFonts w:ascii="Avant Garde" w:hAnsi="Avant Garde" w:cs="Arial"/>
        </w:rPr>
        <w:t xml:space="preserve"> las constancias que integran el expediente a</w:t>
      </w:r>
      <w:r w:rsidR="00570478" w:rsidRPr="00E00B17">
        <w:rPr>
          <w:rFonts w:ascii="Avant Garde" w:hAnsi="Avant Garde" w:cs="Arial"/>
        </w:rPr>
        <w:t>l</w:t>
      </w:r>
      <w:r w:rsidRPr="00E00B17">
        <w:rPr>
          <w:rFonts w:ascii="Avant Garde" w:hAnsi="Avant Garde" w:cs="Arial"/>
        </w:rPr>
        <w:t xml:space="preserve"> </w:t>
      </w:r>
      <w:r w:rsidR="00570478" w:rsidRPr="00E00B17">
        <w:rPr>
          <w:rFonts w:ascii="Avant Garde" w:hAnsi="Avant Garde" w:cs="Arial"/>
        </w:rPr>
        <w:t>Consejo</w:t>
      </w:r>
      <w:r w:rsidRPr="00E00B17">
        <w:rPr>
          <w:rFonts w:ascii="Avant Garde" w:hAnsi="Avant Garde" w:cs="Arial"/>
        </w:rPr>
        <w:t>.</w:t>
      </w:r>
    </w:p>
    <w:p w:rsidR="006755F9" w:rsidRPr="00E00B17" w:rsidRDefault="006755F9" w:rsidP="00E00B17">
      <w:pPr>
        <w:widowControl w:val="0"/>
        <w:spacing w:line="240" w:lineRule="auto"/>
        <w:contextualSpacing/>
        <w:rPr>
          <w:rFonts w:ascii="Avant Garde" w:hAnsi="Avant Garde" w:cs="Arial"/>
        </w:rPr>
      </w:pPr>
    </w:p>
    <w:p w:rsidR="00803B12" w:rsidRPr="00E00B17" w:rsidRDefault="00803B12" w:rsidP="00E00B17">
      <w:pPr>
        <w:widowControl w:val="0"/>
        <w:spacing w:line="240" w:lineRule="auto"/>
        <w:contextualSpacing/>
        <w:rPr>
          <w:rFonts w:ascii="Avant Garde" w:hAnsi="Avant Garde" w:cs="Arial"/>
        </w:rPr>
      </w:pPr>
    </w:p>
    <w:p w:rsidR="006755F9" w:rsidRPr="00E00B17" w:rsidRDefault="00475E36" w:rsidP="00E00B17">
      <w:pPr>
        <w:widowControl w:val="0"/>
        <w:spacing w:line="240" w:lineRule="auto"/>
        <w:contextualSpacing/>
        <w:jc w:val="center"/>
        <w:rPr>
          <w:rFonts w:ascii="Avant Garde" w:hAnsi="Avant Garde" w:cs="Arial"/>
          <w:b/>
        </w:rPr>
      </w:pPr>
      <w:r w:rsidRPr="00E00B17">
        <w:rPr>
          <w:rFonts w:ascii="Avant Garde" w:hAnsi="Avant Garde" w:cs="Arial"/>
          <w:b/>
        </w:rPr>
        <w:t xml:space="preserve">Capítulo </w:t>
      </w:r>
      <w:r w:rsidR="002D7E0E" w:rsidRPr="00E00B17">
        <w:rPr>
          <w:rFonts w:ascii="Avant Garde" w:hAnsi="Avant Garde" w:cs="Arial"/>
          <w:b/>
        </w:rPr>
        <w:t>VI</w:t>
      </w:r>
    </w:p>
    <w:p w:rsidR="006755F9" w:rsidRPr="00E00B17" w:rsidRDefault="00475E36" w:rsidP="00E00B17">
      <w:pPr>
        <w:widowControl w:val="0"/>
        <w:spacing w:line="240" w:lineRule="auto"/>
        <w:contextualSpacing/>
        <w:jc w:val="center"/>
        <w:rPr>
          <w:rFonts w:ascii="Avant Garde" w:hAnsi="Avant Garde" w:cs="Arial"/>
          <w:b/>
        </w:rPr>
      </w:pPr>
      <w:r w:rsidRPr="00E00B17">
        <w:rPr>
          <w:rFonts w:ascii="Avant Garde" w:hAnsi="Avant Garde" w:cs="Arial"/>
          <w:b/>
        </w:rPr>
        <w:t>Procedimiento de queja</w:t>
      </w:r>
      <w:r w:rsidR="00B42218" w:rsidRPr="00E00B17">
        <w:rPr>
          <w:rFonts w:ascii="Avant Garde" w:hAnsi="Avant Garde" w:cs="Arial"/>
          <w:b/>
        </w:rPr>
        <w:t xml:space="preserve"> ante</w:t>
      </w:r>
      <w:r w:rsidR="00570478" w:rsidRPr="00E00B17">
        <w:rPr>
          <w:rFonts w:ascii="Avant Garde" w:hAnsi="Avant Garde" w:cs="Arial"/>
          <w:b/>
        </w:rPr>
        <w:t xml:space="preserve"> el Consejo</w:t>
      </w:r>
    </w:p>
    <w:p w:rsidR="006755F9" w:rsidRPr="00E00B17" w:rsidRDefault="006755F9" w:rsidP="00E00B17">
      <w:pPr>
        <w:widowControl w:val="0"/>
        <w:spacing w:line="240" w:lineRule="auto"/>
        <w:contextualSpacing/>
        <w:rPr>
          <w:rFonts w:ascii="Avant Garde" w:hAnsi="Avant Garde" w:cs="Arial"/>
        </w:rPr>
      </w:pPr>
    </w:p>
    <w:p w:rsidR="006755F9" w:rsidRPr="00E00B17" w:rsidRDefault="00475E36" w:rsidP="00E00B17">
      <w:pPr>
        <w:widowControl w:val="0"/>
        <w:spacing w:line="240" w:lineRule="auto"/>
        <w:contextualSpacing/>
        <w:jc w:val="center"/>
        <w:rPr>
          <w:rFonts w:ascii="Avant Garde" w:hAnsi="Avant Garde" w:cs="Arial"/>
          <w:b/>
        </w:rPr>
      </w:pPr>
      <w:r w:rsidRPr="00E00B17">
        <w:rPr>
          <w:rFonts w:ascii="Avant Garde" w:hAnsi="Avant Garde" w:cs="Arial"/>
          <w:b/>
        </w:rPr>
        <w:t>Sección primera</w:t>
      </w:r>
    </w:p>
    <w:p w:rsidR="006755F9" w:rsidRPr="00E00B17" w:rsidRDefault="00475E36" w:rsidP="00E00B17">
      <w:pPr>
        <w:widowControl w:val="0"/>
        <w:spacing w:line="240" w:lineRule="auto"/>
        <w:contextualSpacing/>
        <w:jc w:val="center"/>
        <w:rPr>
          <w:rFonts w:ascii="Avant Garde" w:hAnsi="Avant Garde" w:cs="Arial"/>
          <w:b/>
        </w:rPr>
      </w:pPr>
      <w:r w:rsidRPr="00E00B17">
        <w:rPr>
          <w:rFonts w:ascii="Avant Garde" w:hAnsi="Avant Garde" w:cs="Arial"/>
          <w:b/>
        </w:rPr>
        <w:t xml:space="preserve">Disposiciones </w:t>
      </w:r>
      <w:r w:rsidR="00B42218" w:rsidRPr="00E00B17">
        <w:rPr>
          <w:rFonts w:ascii="Avant Garde" w:hAnsi="Avant Garde" w:cs="Arial"/>
          <w:b/>
        </w:rPr>
        <w:t>generales</w:t>
      </w:r>
    </w:p>
    <w:p w:rsidR="006755F9" w:rsidRPr="00E00B17" w:rsidRDefault="00B42218"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Presentación de la queja</w:t>
      </w:r>
    </w:p>
    <w:p w:rsidR="00772F20" w:rsidRPr="00E00B17" w:rsidRDefault="006755F9" w:rsidP="00E00B17">
      <w:pPr>
        <w:widowControl w:val="0"/>
        <w:spacing w:line="240" w:lineRule="auto"/>
        <w:ind w:firstLine="851"/>
        <w:rPr>
          <w:rFonts w:ascii="Avant Garde" w:hAnsi="Avant Garde" w:cs="Arial"/>
        </w:rPr>
      </w:pPr>
      <w:r w:rsidRPr="00E00B17">
        <w:rPr>
          <w:rFonts w:ascii="Avant Garde" w:hAnsi="Avant Garde" w:cs="Arial"/>
          <w:b/>
        </w:rPr>
        <w:t>Artículo</w:t>
      </w:r>
      <w:r w:rsidR="00A56982" w:rsidRPr="00E00B17">
        <w:rPr>
          <w:rFonts w:ascii="Avant Garde" w:hAnsi="Avant Garde" w:cs="Arial"/>
          <w:b/>
        </w:rPr>
        <w:t xml:space="preserve"> </w:t>
      </w:r>
      <w:r w:rsidR="00487121" w:rsidRPr="00E00B17">
        <w:rPr>
          <w:rFonts w:ascii="Avant Garde" w:hAnsi="Avant Garde" w:cs="Arial"/>
          <w:b/>
        </w:rPr>
        <w:t>27</w:t>
      </w:r>
      <w:r w:rsidRPr="00E00B17">
        <w:rPr>
          <w:rFonts w:ascii="Avant Garde" w:hAnsi="Avant Garde" w:cs="Arial"/>
          <w:b/>
        </w:rPr>
        <w:t>.</w:t>
      </w:r>
      <w:r w:rsidR="00772F20" w:rsidRPr="00E00B17">
        <w:rPr>
          <w:rFonts w:ascii="Avant Garde" w:hAnsi="Avant Garde" w:cs="Arial"/>
        </w:rPr>
        <w:t xml:space="preserve"> El Consejo conocerá de las quejas por los presuntos actos, omisiones o prácticas discriminatorias a que se refiere esta Ley, atribuidas a particulares, personas físicas o morales, e impondrá en su caso las medidas administrativas y de reparación que esta Ley previene.</w:t>
      </w:r>
    </w:p>
    <w:p w:rsidR="00772F20" w:rsidRPr="00E00B17" w:rsidRDefault="00772F20" w:rsidP="00E00B17">
      <w:pPr>
        <w:widowControl w:val="0"/>
        <w:spacing w:line="240" w:lineRule="auto"/>
        <w:rPr>
          <w:rFonts w:ascii="Avant Garde" w:hAnsi="Avant Garde" w:cs="Arial"/>
        </w:rPr>
      </w:pPr>
    </w:p>
    <w:p w:rsidR="006755F9" w:rsidRPr="00E00B17" w:rsidRDefault="00772F20" w:rsidP="00E00B17">
      <w:pPr>
        <w:widowControl w:val="0"/>
        <w:spacing w:line="240" w:lineRule="auto"/>
        <w:ind w:firstLine="851"/>
        <w:rPr>
          <w:rFonts w:ascii="Avant Garde" w:hAnsi="Avant Garde" w:cs="Arial"/>
        </w:rPr>
      </w:pPr>
      <w:r w:rsidRPr="00E00B17">
        <w:rPr>
          <w:rFonts w:ascii="Avant Garde" w:hAnsi="Avant Garde" w:cs="Arial"/>
        </w:rPr>
        <w:t>Toda persona podrá presentar quejas ante el Consejo por presuntos actos, omisiones o prácticas discriminatorias cometidas por particulares, ya sea directamente o por medio de su representante, aun cuando no tengan vínculos con la persona presuntamente agraviada</w:t>
      </w:r>
      <w:r w:rsidR="006755F9" w:rsidRPr="00E00B17">
        <w:rPr>
          <w:rFonts w:ascii="Avant Garde" w:hAnsi="Avant Garde" w:cs="Arial"/>
        </w:rPr>
        <w:t>.</w:t>
      </w:r>
    </w:p>
    <w:p w:rsidR="00570478" w:rsidRPr="00E00B17" w:rsidRDefault="00570478" w:rsidP="00E00B17">
      <w:pPr>
        <w:widowControl w:val="0"/>
        <w:spacing w:line="240" w:lineRule="auto"/>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Representación común</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lastRenderedPageBreak/>
        <w:t>Artículo</w:t>
      </w:r>
      <w:r w:rsidR="00A56982" w:rsidRPr="00E00B17">
        <w:rPr>
          <w:rFonts w:ascii="Avant Garde" w:hAnsi="Avant Garde" w:cs="Arial"/>
          <w:b/>
        </w:rPr>
        <w:t xml:space="preserve"> </w:t>
      </w:r>
      <w:r w:rsidR="00487121" w:rsidRPr="00E00B17">
        <w:rPr>
          <w:rFonts w:ascii="Avant Garde" w:hAnsi="Avant Garde" w:cs="Arial"/>
          <w:b/>
        </w:rPr>
        <w:t>28</w:t>
      </w:r>
      <w:r w:rsidRPr="00E00B17">
        <w:rPr>
          <w:rFonts w:ascii="Avant Garde" w:hAnsi="Avant Garde" w:cs="Arial"/>
          <w:b/>
        </w:rPr>
        <w:t>.</w:t>
      </w:r>
      <w:r w:rsidRPr="00E00B17">
        <w:rPr>
          <w:rFonts w:ascii="Avant Garde" w:hAnsi="Avant Garde" w:cs="Arial"/>
        </w:rPr>
        <w:t xml:space="preserve"> Las organizaciones de la sociedad civil podrán presentar quejas, en los términos que señala l</w:t>
      </w:r>
      <w:r w:rsidR="00803B12" w:rsidRPr="00E00B17">
        <w:rPr>
          <w:rFonts w:ascii="Avant Garde" w:hAnsi="Avant Garde" w:cs="Arial"/>
        </w:rPr>
        <w:t>a</w:t>
      </w:r>
      <w:r w:rsidR="00B42218" w:rsidRPr="00E00B17">
        <w:rPr>
          <w:rFonts w:ascii="Avant Garde" w:hAnsi="Avant Garde" w:cs="Arial"/>
        </w:rPr>
        <w:t xml:space="preserve"> l</w:t>
      </w:r>
      <w:r w:rsidRPr="00E00B17">
        <w:rPr>
          <w:rFonts w:ascii="Avant Garde" w:hAnsi="Avant Garde" w:cs="Arial"/>
        </w:rPr>
        <w:t>ey.</w:t>
      </w:r>
    </w:p>
    <w:p w:rsidR="006755F9" w:rsidRDefault="006755F9" w:rsidP="00E00B17">
      <w:pPr>
        <w:widowControl w:val="0"/>
        <w:spacing w:line="240" w:lineRule="auto"/>
        <w:contextualSpacing/>
        <w:rPr>
          <w:rFonts w:ascii="Avant Garde" w:hAnsi="Avant Garde" w:cs="Arial"/>
        </w:rPr>
      </w:pPr>
    </w:p>
    <w:p w:rsidR="00E60121" w:rsidRPr="00E00B17" w:rsidRDefault="00E60121"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Cuando fueren varias las personas que formulen una sola queja, deberán nombrar un representante común; la omisión a esta disposición dará lugar a que</w:t>
      </w:r>
      <w:r w:rsidR="00570478" w:rsidRPr="00E00B17">
        <w:rPr>
          <w:rFonts w:ascii="Avant Garde" w:hAnsi="Avant Garde" w:cs="Arial"/>
        </w:rPr>
        <w:t xml:space="preserve"> el Consejo</w:t>
      </w:r>
      <w:r w:rsidRPr="00E00B17">
        <w:rPr>
          <w:rFonts w:ascii="Avant Garde" w:hAnsi="Avant Garde" w:cs="Arial"/>
        </w:rPr>
        <w:t xml:space="preserve"> lo designe de entre aquéllas, con quien se practicarán las notificaciones.</w:t>
      </w:r>
    </w:p>
    <w:p w:rsidR="00F955D0" w:rsidRPr="00E00B17" w:rsidRDefault="00F955D0"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Vigencia de derechos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A56982" w:rsidRPr="00E00B17">
        <w:rPr>
          <w:rFonts w:ascii="Avant Garde" w:hAnsi="Avant Garde" w:cs="Arial"/>
          <w:b/>
        </w:rPr>
        <w:t xml:space="preserve"> </w:t>
      </w:r>
      <w:r w:rsidR="00487121" w:rsidRPr="00E00B17">
        <w:rPr>
          <w:rFonts w:ascii="Avant Garde" w:hAnsi="Avant Garde" w:cs="Arial"/>
          <w:b/>
        </w:rPr>
        <w:t>29</w:t>
      </w:r>
      <w:r w:rsidRPr="00E00B17">
        <w:rPr>
          <w:rFonts w:ascii="Avant Garde" w:hAnsi="Avant Garde" w:cs="Arial"/>
          <w:b/>
        </w:rPr>
        <w:t>.</w:t>
      </w:r>
      <w:r w:rsidRPr="00E00B17">
        <w:rPr>
          <w:rFonts w:ascii="Avant Garde" w:hAnsi="Avant Garde" w:cs="Arial"/>
        </w:rPr>
        <w:t xml:space="preserve"> Las quejas que se presenten </w:t>
      </w:r>
      <w:r w:rsidR="00570478" w:rsidRPr="00E00B17">
        <w:rPr>
          <w:rFonts w:ascii="Avant Garde" w:hAnsi="Avant Garde" w:cs="Arial"/>
        </w:rPr>
        <w:t xml:space="preserve">ante el Consejo </w:t>
      </w:r>
      <w:r w:rsidRPr="00E00B17">
        <w:rPr>
          <w:rFonts w:ascii="Avant Garde" w:hAnsi="Avant Garde" w:cs="Arial"/>
        </w:rPr>
        <w:t>sólo podrán admitirse dentro de un año contado a partir de que se haya iniciado la realización de los presuntos actos, omisiones o prácticas discriminatorias, o que la parte quejosa tenga conocimiento de éstos.</w:t>
      </w:r>
    </w:p>
    <w:p w:rsidR="004E1529" w:rsidRPr="00E00B17" w:rsidRDefault="004E152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rPr>
        <w:t>En casos excepcionales y tratándose de actos</w:t>
      </w:r>
      <w:r w:rsidR="001524E9" w:rsidRPr="00E00B17">
        <w:rPr>
          <w:rFonts w:ascii="Avant Garde" w:hAnsi="Avant Garde" w:cs="Arial"/>
        </w:rPr>
        <w:t>,</w:t>
      </w:r>
      <w:r w:rsidRPr="00E00B17">
        <w:rPr>
          <w:rFonts w:ascii="Avant Garde" w:hAnsi="Avant Garde" w:cs="Arial"/>
        </w:rPr>
        <w:t xml:space="preserve"> omisiones </w:t>
      </w:r>
      <w:r w:rsidR="001524E9" w:rsidRPr="00E00B17">
        <w:rPr>
          <w:rFonts w:ascii="Avant Garde" w:hAnsi="Avant Garde" w:cs="Arial"/>
        </w:rPr>
        <w:t xml:space="preserve">o prácticas </w:t>
      </w:r>
      <w:r w:rsidRPr="00E00B17">
        <w:rPr>
          <w:rFonts w:ascii="Avant Garde" w:hAnsi="Avant Garde" w:cs="Arial"/>
        </w:rPr>
        <w:t xml:space="preserve">discriminatorias consideradas graves </w:t>
      </w:r>
      <w:r w:rsidR="001524E9" w:rsidRPr="00E00B17">
        <w:rPr>
          <w:rFonts w:ascii="Avant Garde" w:hAnsi="Avant Garde" w:cs="Arial"/>
        </w:rPr>
        <w:t xml:space="preserve">conforme a los lineamientos del Consejo, </w:t>
      </w:r>
      <w:r w:rsidRPr="00E00B17">
        <w:rPr>
          <w:rFonts w:ascii="Avant Garde" w:hAnsi="Avant Garde" w:cs="Arial"/>
        </w:rPr>
        <w:t>ést</w:t>
      </w:r>
      <w:r w:rsidR="00570478" w:rsidRPr="00E00B17">
        <w:rPr>
          <w:rFonts w:ascii="Avant Garde" w:hAnsi="Avant Garde" w:cs="Arial"/>
        </w:rPr>
        <w:t>e</w:t>
      </w:r>
      <w:r w:rsidRPr="00E00B17">
        <w:rPr>
          <w:rFonts w:ascii="Avant Garde" w:hAnsi="Avant Garde" w:cs="Arial"/>
        </w:rPr>
        <w:t xml:space="preserve"> podrá determinar ampliar el término mediante un acuerdo fundado y motivado.</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Asesoría a personas discriminadas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A56982" w:rsidRPr="00E00B17">
        <w:rPr>
          <w:rFonts w:ascii="Avant Garde" w:hAnsi="Avant Garde" w:cs="Arial"/>
          <w:b/>
        </w:rPr>
        <w:t xml:space="preserve"> </w:t>
      </w:r>
      <w:r w:rsidR="00487121" w:rsidRPr="00E00B17">
        <w:rPr>
          <w:rFonts w:ascii="Avant Garde" w:hAnsi="Avant Garde" w:cs="Arial"/>
          <w:b/>
        </w:rPr>
        <w:t>30</w:t>
      </w:r>
      <w:r w:rsidRPr="00E00B17">
        <w:rPr>
          <w:rFonts w:ascii="Avant Garde" w:hAnsi="Avant Garde" w:cs="Arial"/>
          <w:b/>
        </w:rPr>
        <w:t>.</w:t>
      </w:r>
      <w:r w:rsidRPr="00E00B17">
        <w:rPr>
          <w:rFonts w:ascii="Avant Garde" w:hAnsi="Avant Garde" w:cs="Arial"/>
        </w:rPr>
        <w:t xml:space="preserve"> </w:t>
      </w:r>
      <w:r w:rsidR="00570478" w:rsidRPr="00E00B17">
        <w:rPr>
          <w:rFonts w:ascii="Avant Garde" w:hAnsi="Avant Garde" w:cs="Arial"/>
        </w:rPr>
        <w:t xml:space="preserve">El Consejo </w:t>
      </w:r>
      <w:r w:rsidRPr="00E00B17">
        <w:rPr>
          <w:rFonts w:ascii="Avant Garde" w:hAnsi="Avant Garde" w:cs="Arial"/>
        </w:rPr>
        <w:t>proporcionará a las personas que presuntamente hayan sido discriminadas, asesoría respecto a los derechos que les asisten y los medios para hacerlos valer y, en su caso</w:t>
      </w:r>
      <w:r w:rsidR="00B42218" w:rsidRPr="00E00B17">
        <w:rPr>
          <w:rFonts w:ascii="Avant Garde" w:hAnsi="Avant Garde" w:cs="Arial"/>
        </w:rPr>
        <w:t>, les</w:t>
      </w:r>
      <w:r w:rsidRPr="00E00B17">
        <w:rPr>
          <w:rFonts w:ascii="Avant Garde" w:hAnsi="Avant Garde" w:cs="Arial"/>
        </w:rPr>
        <w:t xml:space="preserve"> </w:t>
      </w:r>
      <w:r w:rsidR="001524E9" w:rsidRPr="00E00B17">
        <w:rPr>
          <w:rFonts w:ascii="Avant Garde" w:hAnsi="Avant Garde" w:cs="Arial"/>
        </w:rPr>
        <w:t xml:space="preserve">canalizará ante las instancias </w:t>
      </w:r>
      <w:r w:rsidRPr="00E00B17">
        <w:rPr>
          <w:rFonts w:ascii="Avant Garde" w:hAnsi="Avant Garde" w:cs="Arial"/>
        </w:rPr>
        <w:t>correspondientes</w:t>
      </w:r>
      <w:r w:rsidR="001524E9" w:rsidRPr="00E00B17">
        <w:rPr>
          <w:rFonts w:ascii="Avant Garde" w:hAnsi="Avant Garde" w:cs="Arial"/>
        </w:rPr>
        <w:t xml:space="preserve"> en la defensa de los citados derechos en los términos establecidos en el reglamento</w:t>
      </w:r>
      <w:r w:rsidRPr="00E00B17">
        <w:rPr>
          <w:rFonts w:ascii="Avant Garde" w:hAnsi="Avant Garde" w:cs="Arial"/>
        </w:rPr>
        <w:t>.</w:t>
      </w:r>
    </w:p>
    <w:p w:rsidR="00487121" w:rsidRPr="00E00B17" w:rsidRDefault="00487121" w:rsidP="00E00B17">
      <w:pPr>
        <w:widowControl w:val="0"/>
        <w:spacing w:line="240" w:lineRule="auto"/>
        <w:contextualSpacing/>
        <w:rPr>
          <w:rFonts w:ascii="Avant Garde" w:hAnsi="Avant Garde" w:cs="Arial"/>
        </w:rPr>
      </w:pPr>
    </w:p>
    <w:p w:rsidR="00A56982"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Actuación de</w:t>
      </w:r>
      <w:r w:rsidR="00570478" w:rsidRPr="00E00B17">
        <w:rPr>
          <w:rFonts w:ascii="Avant Garde" w:hAnsi="Avant Garde" w:cs="Arial"/>
          <w:b/>
          <w:i/>
          <w:sz w:val="20"/>
          <w:szCs w:val="20"/>
        </w:rPr>
        <w:t>l Consejo</w:t>
      </w:r>
      <w:r w:rsidRPr="00E00B17">
        <w:rPr>
          <w:rFonts w:ascii="Avant Garde" w:hAnsi="Avant Garde" w:cs="Arial"/>
          <w:b/>
          <w:i/>
          <w:sz w:val="20"/>
          <w:szCs w:val="20"/>
        </w:rPr>
        <w:t xml:space="preserve"> a petición</w:t>
      </w:r>
    </w:p>
    <w:p w:rsidR="006755F9" w:rsidRPr="00E00B17" w:rsidRDefault="006755F9" w:rsidP="00E00B17">
      <w:pPr>
        <w:widowControl w:val="0"/>
        <w:spacing w:line="240" w:lineRule="auto"/>
        <w:contextualSpacing/>
        <w:jc w:val="right"/>
        <w:rPr>
          <w:rFonts w:ascii="Avant Garde" w:hAnsi="Avant Garde" w:cs="Arial"/>
          <w:b/>
          <w:i/>
          <w:sz w:val="20"/>
          <w:szCs w:val="20"/>
        </w:rPr>
      </w:pPr>
      <w:proofErr w:type="gramStart"/>
      <w:r w:rsidRPr="00E00B17">
        <w:rPr>
          <w:rFonts w:ascii="Avant Garde" w:hAnsi="Avant Garde" w:cs="Arial"/>
          <w:b/>
          <w:i/>
          <w:sz w:val="20"/>
          <w:szCs w:val="20"/>
        </w:rPr>
        <w:t>de</w:t>
      </w:r>
      <w:proofErr w:type="gramEnd"/>
      <w:r w:rsidRPr="00E00B17">
        <w:rPr>
          <w:rFonts w:ascii="Avant Garde" w:hAnsi="Avant Garde" w:cs="Arial"/>
          <w:b/>
          <w:i/>
          <w:sz w:val="20"/>
          <w:szCs w:val="20"/>
        </w:rPr>
        <w:t xml:space="preserve"> parte </w:t>
      </w:r>
      <w:r w:rsidR="003B53E0" w:rsidRPr="00E00B17">
        <w:rPr>
          <w:rFonts w:ascii="Avant Garde" w:hAnsi="Avant Garde" w:cs="Arial"/>
          <w:b/>
          <w:i/>
          <w:sz w:val="20"/>
          <w:szCs w:val="20"/>
        </w:rPr>
        <w:t xml:space="preserve">o </w:t>
      </w:r>
      <w:r w:rsidRPr="00E00B17">
        <w:rPr>
          <w:rFonts w:ascii="Avant Garde" w:hAnsi="Avant Garde" w:cs="Arial"/>
          <w:b/>
          <w:i/>
          <w:sz w:val="20"/>
          <w:szCs w:val="20"/>
        </w:rPr>
        <w:t>de manera oficiosa</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A56982" w:rsidRPr="00E00B17">
        <w:rPr>
          <w:rFonts w:ascii="Avant Garde" w:hAnsi="Avant Garde" w:cs="Arial"/>
          <w:b/>
        </w:rPr>
        <w:t xml:space="preserve"> </w:t>
      </w:r>
      <w:r w:rsidR="00487121" w:rsidRPr="00E00B17">
        <w:rPr>
          <w:rFonts w:ascii="Avant Garde" w:hAnsi="Avant Garde" w:cs="Arial"/>
          <w:b/>
        </w:rPr>
        <w:t>31</w:t>
      </w:r>
      <w:r w:rsidRPr="00E00B17">
        <w:rPr>
          <w:rFonts w:ascii="Avant Garde" w:hAnsi="Avant Garde" w:cs="Arial"/>
          <w:b/>
        </w:rPr>
        <w:t>.</w:t>
      </w:r>
      <w:r w:rsidRPr="00E00B17">
        <w:rPr>
          <w:rFonts w:ascii="Avant Garde" w:hAnsi="Avant Garde" w:cs="Arial"/>
        </w:rPr>
        <w:t xml:space="preserve"> </w:t>
      </w:r>
      <w:r w:rsidR="00570478" w:rsidRPr="00E00B17">
        <w:rPr>
          <w:rFonts w:ascii="Avant Garde" w:hAnsi="Avant Garde" w:cs="Arial"/>
        </w:rPr>
        <w:t>El Consejo</w:t>
      </w:r>
      <w:r w:rsidRPr="00E00B17">
        <w:rPr>
          <w:rFonts w:ascii="Avant Garde" w:hAnsi="Avant Garde" w:cs="Arial"/>
        </w:rPr>
        <w:t xml:space="preserve">, dentro de su ámbito de competencia, podrá iniciar sus actuaciones a petición de parte o actuar de oficio cuando tenga conocimiento de </w:t>
      </w:r>
      <w:r w:rsidR="001524E9" w:rsidRPr="00E00B17">
        <w:rPr>
          <w:rFonts w:ascii="Avant Garde" w:hAnsi="Avant Garde" w:cs="Arial"/>
        </w:rPr>
        <w:t xml:space="preserve">actos, omisiones o prácticas discriminatorias </w:t>
      </w:r>
      <w:r w:rsidRPr="00E00B17">
        <w:rPr>
          <w:rFonts w:ascii="Avant Garde" w:hAnsi="Avant Garde" w:cs="Arial"/>
        </w:rPr>
        <w:t>o por infracciones a esta Ley</w:t>
      </w:r>
      <w:r w:rsidR="001524E9" w:rsidRPr="00E00B17">
        <w:rPr>
          <w:rFonts w:ascii="Avant Garde" w:hAnsi="Avant Garde" w:cs="Arial"/>
        </w:rPr>
        <w:t>, en aquellos casos que el presidente lo</w:t>
      </w:r>
      <w:r w:rsidR="007803D6" w:rsidRPr="00E00B17">
        <w:rPr>
          <w:rFonts w:ascii="Avant Garde" w:hAnsi="Avant Garde" w:cs="Arial"/>
        </w:rPr>
        <w:t xml:space="preserve"> determine.</w:t>
      </w:r>
      <w:r w:rsidR="001524E9" w:rsidRPr="00E00B17">
        <w:rPr>
          <w:rFonts w:ascii="Avant Garde" w:hAnsi="Avant Garde" w:cs="Arial"/>
        </w:rPr>
        <w:t xml:space="preserve"> </w:t>
      </w:r>
      <w:r w:rsidR="007803D6" w:rsidRPr="00E00B17">
        <w:rPr>
          <w:rFonts w:ascii="Avant Garde" w:hAnsi="Avant Garde" w:cs="Arial"/>
        </w:rPr>
        <w:t>L</w:t>
      </w:r>
      <w:r w:rsidR="001524E9" w:rsidRPr="00E00B17">
        <w:rPr>
          <w:rFonts w:ascii="Avant Garde" w:hAnsi="Avant Garde" w:cs="Arial"/>
        </w:rPr>
        <w:t>a instrucción de las actuaciones</w:t>
      </w:r>
      <w:r w:rsidR="007803D6" w:rsidRPr="00E00B17">
        <w:rPr>
          <w:rFonts w:ascii="Avant Garde" w:hAnsi="Avant Garde" w:cs="Arial"/>
        </w:rPr>
        <w:t xml:space="preserve"> </w:t>
      </w:r>
      <w:r w:rsidR="001524E9" w:rsidRPr="00E00B17">
        <w:rPr>
          <w:rFonts w:ascii="Avant Garde" w:hAnsi="Avant Garde" w:cs="Arial"/>
        </w:rPr>
        <w:t>podrá encomendarse al funcionario de la Secretaría de Gobierno que se designe en acuerdo específico, siempre que no exista acuerdo del Consejo asignado en esta encomienda</w:t>
      </w:r>
      <w:r w:rsidRPr="00E00B17">
        <w:rPr>
          <w:rFonts w:ascii="Avant Garde" w:hAnsi="Avant Garde" w:cs="Arial"/>
        </w:rPr>
        <w:t>.</w:t>
      </w:r>
    </w:p>
    <w:p w:rsidR="001524E9" w:rsidRPr="00E00B17" w:rsidRDefault="001524E9" w:rsidP="00E00B17">
      <w:pPr>
        <w:widowControl w:val="0"/>
        <w:spacing w:line="240" w:lineRule="auto"/>
        <w:contextualSpacing/>
        <w:rPr>
          <w:rFonts w:ascii="Avant Garde" w:hAnsi="Avant Garde" w:cs="Arial"/>
        </w:rPr>
      </w:pPr>
    </w:p>
    <w:p w:rsidR="001524E9" w:rsidRPr="00E00B17" w:rsidRDefault="001524E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Auxilio al Consejo</w:t>
      </w:r>
    </w:p>
    <w:p w:rsidR="001524E9" w:rsidRPr="00E00B17" w:rsidRDefault="001524E9" w:rsidP="00E00B17">
      <w:pPr>
        <w:widowControl w:val="0"/>
        <w:spacing w:line="240" w:lineRule="auto"/>
        <w:ind w:firstLine="851"/>
        <w:contextualSpacing/>
        <w:rPr>
          <w:rFonts w:ascii="Avant Garde" w:hAnsi="Avant Garde" w:cs="Arial"/>
        </w:rPr>
      </w:pPr>
      <w:r w:rsidRPr="00E00B17">
        <w:rPr>
          <w:rFonts w:ascii="Avant Garde" w:hAnsi="Avant Garde" w:cs="Arial"/>
          <w:b/>
        </w:rPr>
        <w:lastRenderedPageBreak/>
        <w:t>Artículo 32.</w:t>
      </w:r>
      <w:r w:rsidRPr="00E00B17">
        <w:rPr>
          <w:rFonts w:ascii="Avant Garde" w:hAnsi="Avant Garde" w:cs="Arial"/>
        </w:rPr>
        <w:t xml:space="preserve"> Todas la</w:t>
      </w:r>
      <w:r w:rsidR="00D40C51" w:rsidRPr="00E00B17">
        <w:rPr>
          <w:rFonts w:ascii="Avant Garde" w:hAnsi="Avant Garde" w:cs="Arial"/>
        </w:rPr>
        <w:t>s</w:t>
      </w:r>
      <w:r w:rsidRPr="00E00B17">
        <w:rPr>
          <w:rFonts w:ascii="Avant Garde" w:hAnsi="Avant Garde" w:cs="Arial"/>
        </w:rPr>
        <w:t xml:space="preserve"> personas señaladas por haber cometido una </w:t>
      </w:r>
      <w:r w:rsidR="008447CC" w:rsidRPr="00E00B17">
        <w:rPr>
          <w:rFonts w:ascii="Avant Garde" w:hAnsi="Avant Garde" w:cs="Arial"/>
        </w:rPr>
        <w:t>acción, omisión o práctica</w:t>
      </w:r>
      <w:r w:rsidRPr="00E00B17">
        <w:rPr>
          <w:rFonts w:ascii="Avant Garde" w:hAnsi="Avant Garde" w:cs="Arial"/>
        </w:rPr>
        <w:t xml:space="preserve"> discriminatoria están obligadas a auxiliar al personal del Consejo en el desempeño de sus funciones y a rendir los informes que se les soliciten en los términos requeridos.</w:t>
      </w:r>
    </w:p>
    <w:p w:rsidR="00E60121" w:rsidRDefault="00E60121" w:rsidP="00E00B17">
      <w:pPr>
        <w:widowControl w:val="0"/>
        <w:spacing w:line="240" w:lineRule="auto"/>
        <w:contextualSpacing/>
        <w:jc w:val="right"/>
        <w:rPr>
          <w:rFonts w:ascii="Avant Garde" w:hAnsi="Avant Garde" w:cs="Arial"/>
          <w:b/>
          <w:i/>
          <w:sz w:val="20"/>
          <w:szCs w:val="20"/>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 xml:space="preserve">Principios </w:t>
      </w:r>
      <w:r w:rsidR="00B42218" w:rsidRPr="00E00B17">
        <w:rPr>
          <w:rFonts w:ascii="Avant Garde" w:hAnsi="Avant Garde" w:cs="Arial"/>
          <w:b/>
          <w:i/>
          <w:sz w:val="20"/>
          <w:szCs w:val="20"/>
        </w:rPr>
        <w:t xml:space="preserve">que rigen el </w:t>
      </w:r>
      <w:r w:rsidRPr="00E00B17">
        <w:rPr>
          <w:rFonts w:ascii="Avant Garde" w:hAnsi="Avant Garde" w:cs="Arial"/>
          <w:b/>
          <w:i/>
          <w:sz w:val="20"/>
          <w:szCs w:val="20"/>
        </w:rPr>
        <w:t>procedimiento</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487121" w:rsidRPr="00E00B17">
        <w:rPr>
          <w:rFonts w:ascii="Avant Garde" w:hAnsi="Avant Garde" w:cs="Arial"/>
          <w:b/>
        </w:rPr>
        <w:t xml:space="preserve"> 3</w:t>
      </w:r>
      <w:r w:rsidR="001524E9" w:rsidRPr="00E00B17">
        <w:rPr>
          <w:rFonts w:ascii="Avant Garde" w:hAnsi="Avant Garde" w:cs="Arial"/>
          <w:b/>
        </w:rPr>
        <w:t>3</w:t>
      </w:r>
      <w:r w:rsidRPr="00E00B17">
        <w:rPr>
          <w:rFonts w:ascii="Avant Garde" w:hAnsi="Avant Garde" w:cs="Arial"/>
          <w:b/>
        </w:rPr>
        <w:t>.</w:t>
      </w:r>
      <w:r w:rsidRPr="00E00B17">
        <w:rPr>
          <w:rFonts w:ascii="Avant Garde" w:hAnsi="Avant Garde" w:cs="Arial"/>
        </w:rPr>
        <w:t xml:space="preserve"> Las quejas se tramitarán conforme a lo dispuesto por esta Ley. El procedimiento será breve y sencillo, y se regirá por los principios pro persona, de inmediatez, concentración, eficacia, profesionalismo, buena fe, gratuidad y suplencia de la deficiencia de la queja.</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Formalidades para la presentación de la queja</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A56982" w:rsidRPr="00E00B17">
        <w:rPr>
          <w:rFonts w:ascii="Avant Garde" w:hAnsi="Avant Garde" w:cs="Arial"/>
          <w:b/>
        </w:rPr>
        <w:t xml:space="preserve"> </w:t>
      </w:r>
      <w:r w:rsidR="00487121" w:rsidRPr="00E00B17">
        <w:rPr>
          <w:rFonts w:ascii="Avant Garde" w:hAnsi="Avant Garde" w:cs="Arial"/>
          <w:b/>
        </w:rPr>
        <w:t>3</w:t>
      </w:r>
      <w:r w:rsidR="001524E9" w:rsidRPr="00E00B17">
        <w:rPr>
          <w:rFonts w:ascii="Avant Garde" w:hAnsi="Avant Garde" w:cs="Arial"/>
          <w:b/>
        </w:rPr>
        <w:t>4</w:t>
      </w:r>
      <w:r w:rsidRPr="00E00B17">
        <w:rPr>
          <w:rFonts w:ascii="Avant Garde" w:hAnsi="Avant Garde" w:cs="Arial"/>
          <w:b/>
        </w:rPr>
        <w:t>.</w:t>
      </w:r>
      <w:r w:rsidRPr="00E00B17">
        <w:rPr>
          <w:rFonts w:ascii="Avant Garde" w:hAnsi="Avant Garde" w:cs="Arial"/>
        </w:rPr>
        <w:t xml:space="preserve"> La queja no requerirá más formalidad que presentarse por escrito con firma o huella digital</w:t>
      </w:r>
      <w:r w:rsidR="00262B72" w:rsidRPr="00E00B17">
        <w:rPr>
          <w:rFonts w:ascii="Avant Garde" w:hAnsi="Avant Garde" w:cs="Arial"/>
        </w:rPr>
        <w:t xml:space="preserve"> y los</w:t>
      </w:r>
      <w:r w:rsidRPr="00E00B17">
        <w:rPr>
          <w:rFonts w:ascii="Avant Garde" w:hAnsi="Avant Garde" w:cs="Arial"/>
        </w:rPr>
        <w:t xml:space="preserve"> datos </w:t>
      </w:r>
      <w:r w:rsidR="003240C8" w:rsidRPr="00E00B17">
        <w:rPr>
          <w:rFonts w:ascii="Avant Garde" w:hAnsi="Avant Garde" w:cs="Arial"/>
        </w:rPr>
        <w:t>generales</w:t>
      </w:r>
      <w:r w:rsidR="00262B72" w:rsidRPr="00E00B17">
        <w:rPr>
          <w:rFonts w:ascii="Avant Garde" w:hAnsi="Avant Garde" w:cs="Arial"/>
        </w:rPr>
        <w:t xml:space="preserve"> </w:t>
      </w:r>
      <w:r w:rsidRPr="00E00B17">
        <w:rPr>
          <w:rFonts w:ascii="Avant Garde" w:hAnsi="Avant Garde" w:cs="Arial"/>
        </w:rPr>
        <w:t>del interesado</w:t>
      </w:r>
      <w:r w:rsidR="003240C8" w:rsidRPr="00E00B17">
        <w:rPr>
          <w:rFonts w:ascii="Avant Garde" w:hAnsi="Avant Garde" w:cs="Arial"/>
        </w:rPr>
        <w:t>, así como la narración de los hechos que la motivan</w:t>
      </w:r>
      <w:r w:rsidRPr="00E00B17">
        <w:rPr>
          <w:rFonts w:ascii="Avant Garde" w:hAnsi="Avant Garde" w:cs="Arial"/>
        </w:rPr>
        <w:t>.</w:t>
      </w:r>
    </w:p>
    <w:p w:rsidR="00F955D0" w:rsidRPr="00E00B17" w:rsidRDefault="00F955D0" w:rsidP="00E00B17">
      <w:pPr>
        <w:widowControl w:val="0"/>
        <w:spacing w:line="240" w:lineRule="auto"/>
        <w:contextualSpacing/>
        <w:rPr>
          <w:rFonts w:ascii="Avant Garde" w:hAnsi="Avant Garde" w:cs="Arial"/>
        </w:rPr>
      </w:pPr>
    </w:p>
    <w:p w:rsidR="006755F9" w:rsidRPr="00E00B17" w:rsidRDefault="003240C8" w:rsidP="00E00B17">
      <w:pPr>
        <w:widowControl w:val="0"/>
        <w:spacing w:line="240" w:lineRule="auto"/>
        <w:ind w:firstLine="851"/>
        <w:contextualSpacing/>
        <w:rPr>
          <w:rFonts w:ascii="Avant Garde" w:hAnsi="Avant Garde" w:cs="Arial"/>
        </w:rPr>
      </w:pPr>
      <w:r w:rsidRPr="00E00B17">
        <w:rPr>
          <w:rFonts w:ascii="Avant Garde" w:hAnsi="Avant Garde" w:cs="Arial"/>
        </w:rPr>
        <w:t>Las quejas también podrán hacerse de manera verbal, por vía telefónica o cualquier otro medio electrónico, sin más señalamiento que el asunto que las motivó y los datos generales de quien la presenta, debiendo ratificarse dentro de los cinco días hábiles siguientes, de lo contrario, se tendrá por no presentada</w:t>
      </w:r>
      <w:r w:rsidR="006755F9" w:rsidRPr="00E00B17">
        <w:rPr>
          <w:rFonts w:ascii="Avant Garde" w:hAnsi="Avant Garde" w:cs="Arial"/>
        </w:rPr>
        <w:t>.</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 xml:space="preserve">Inadmisión y </w:t>
      </w:r>
      <w:proofErr w:type="spellStart"/>
      <w:r w:rsidRPr="00E00B17">
        <w:rPr>
          <w:rFonts w:ascii="Avant Garde" w:hAnsi="Avant Garde" w:cs="Arial"/>
          <w:b/>
          <w:i/>
          <w:sz w:val="20"/>
          <w:szCs w:val="20"/>
        </w:rPr>
        <w:t>desechamiento</w:t>
      </w:r>
      <w:proofErr w:type="spellEnd"/>
      <w:r w:rsidRPr="00E00B17">
        <w:rPr>
          <w:rFonts w:ascii="Avant Garde" w:hAnsi="Avant Garde" w:cs="Arial"/>
          <w:b/>
          <w:i/>
          <w:sz w:val="20"/>
          <w:szCs w:val="20"/>
        </w:rPr>
        <w:t xml:space="preserve"> de la queja</w:t>
      </w:r>
    </w:p>
    <w:p w:rsidR="003240C8"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A56982" w:rsidRPr="00E00B17">
        <w:rPr>
          <w:rFonts w:ascii="Avant Garde" w:hAnsi="Avant Garde" w:cs="Arial"/>
          <w:b/>
        </w:rPr>
        <w:t xml:space="preserve"> </w:t>
      </w:r>
      <w:r w:rsidR="00487121" w:rsidRPr="00E00B17">
        <w:rPr>
          <w:rFonts w:ascii="Avant Garde" w:hAnsi="Avant Garde" w:cs="Arial"/>
          <w:b/>
        </w:rPr>
        <w:t>3</w:t>
      </w:r>
      <w:r w:rsidR="003240C8" w:rsidRPr="00E00B17">
        <w:rPr>
          <w:rFonts w:ascii="Avant Garde" w:hAnsi="Avant Garde" w:cs="Arial"/>
          <w:b/>
        </w:rPr>
        <w:t>5</w:t>
      </w:r>
      <w:r w:rsidRPr="00E00B17">
        <w:rPr>
          <w:rFonts w:ascii="Avant Garde" w:hAnsi="Avant Garde" w:cs="Arial"/>
          <w:b/>
        </w:rPr>
        <w:t>.</w:t>
      </w:r>
      <w:r w:rsidRPr="00E00B17">
        <w:rPr>
          <w:rFonts w:ascii="Avant Garde" w:hAnsi="Avant Garde" w:cs="Arial"/>
        </w:rPr>
        <w:t xml:space="preserve"> </w:t>
      </w:r>
      <w:r w:rsidR="003240C8" w:rsidRPr="00E00B17">
        <w:rPr>
          <w:rFonts w:ascii="Avant Garde" w:hAnsi="Avant Garde" w:cs="Arial"/>
        </w:rPr>
        <w:t>No se admitirán quejas anónimas, ni aquellas que resulten evidentemente improcedentes, infundadas o no expongan actos, omisiones o prácticas discriminatorias, dentro del ámbito de su competencia, o éstas consistan en la reproducción de una queja ya examinada y determinada anteriormente.</w:t>
      </w:r>
    </w:p>
    <w:p w:rsidR="003240C8" w:rsidRPr="00E00B17" w:rsidRDefault="003240C8" w:rsidP="00E00B17">
      <w:pPr>
        <w:widowControl w:val="0"/>
        <w:spacing w:line="240" w:lineRule="auto"/>
        <w:contextualSpacing/>
        <w:rPr>
          <w:rFonts w:ascii="Avant Garde" w:hAnsi="Avant Garde" w:cs="Arial"/>
        </w:rPr>
      </w:pPr>
    </w:p>
    <w:p w:rsidR="003240C8" w:rsidRPr="00E00B17" w:rsidRDefault="003240C8" w:rsidP="00E00B17">
      <w:pPr>
        <w:widowControl w:val="0"/>
        <w:spacing w:line="240" w:lineRule="auto"/>
        <w:ind w:firstLine="851"/>
        <w:contextualSpacing/>
        <w:rPr>
          <w:rFonts w:ascii="Avant Garde" w:hAnsi="Avant Garde" w:cs="Arial"/>
        </w:rPr>
      </w:pPr>
      <w:r w:rsidRPr="00E00B17">
        <w:rPr>
          <w:rFonts w:ascii="Avant Garde" w:hAnsi="Avant Garde" w:cs="Arial"/>
        </w:rPr>
        <w:t>El rechazo de la queja deberá constar en acuerdo motivado y fundado que se emitirá en un plazo máximo de cinco días hábiles posteriores a la presentación.</w:t>
      </w:r>
    </w:p>
    <w:p w:rsidR="003240C8" w:rsidRPr="00E00B17" w:rsidRDefault="003240C8" w:rsidP="00E00B17">
      <w:pPr>
        <w:widowControl w:val="0"/>
        <w:spacing w:line="240" w:lineRule="auto"/>
        <w:contextualSpacing/>
        <w:rPr>
          <w:rFonts w:ascii="Avant Garde" w:hAnsi="Avant Garde" w:cs="Arial"/>
        </w:rPr>
      </w:pPr>
    </w:p>
    <w:p w:rsidR="003240C8" w:rsidRPr="00E00B17" w:rsidRDefault="003240C8" w:rsidP="00E00B17">
      <w:pPr>
        <w:widowControl w:val="0"/>
        <w:spacing w:line="240" w:lineRule="auto"/>
        <w:ind w:firstLine="851"/>
        <w:contextualSpacing/>
        <w:rPr>
          <w:rFonts w:ascii="Avant Garde" w:hAnsi="Avant Garde" w:cs="Arial"/>
        </w:rPr>
      </w:pPr>
      <w:r w:rsidRPr="00E00B17">
        <w:rPr>
          <w:rFonts w:ascii="Avant Garde" w:hAnsi="Avant Garde" w:cs="Arial"/>
        </w:rPr>
        <w:t>Cuando la queja corresponda a materia competencia de la Procuraduría de los Derechos Humanos del Estado de Guanajuato, se le remitirá para su conocimiento y atención.</w:t>
      </w:r>
    </w:p>
    <w:p w:rsidR="003240C8" w:rsidRPr="00E00B17" w:rsidRDefault="003240C8" w:rsidP="00E00B17">
      <w:pPr>
        <w:widowControl w:val="0"/>
        <w:spacing w:line="240" w:lineRule="auto"/>
        <w:contextualSpacing/>
        <w:rPr>
          <w:rFonts w:ascii="Avant Garde" w:hAnsi="Avant Garde" w:cs="Arial"/>
        </w:rPr>
      </w:pPr>
    </w:p>
    <w:p w:rsidR="003240C8" w:rsidRPr="00E00B17" w:rsidRDefault="003240C8"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Las quejas que no contengan el nombre de la parte quejosa, como consecuencia del temor a represalias, se podrán registrar, debiéndose mantener </w:t>
      </w:r>
      <w:r w:rsidRPr="00E00B17">
        <w:rPr>
          <w:rFonts w:ascii="Avant Garde" w:hAnsi="Avant Garde" w:cs="Arial"/>
        </w:rPr>
        <w:lastRenderedPageBreak/>
        <w:t>los datos de identificación en bloqueo, los cuales le serán solicitados con el único fin de tenerla ubicada y poder realizar las gestiones necesarias para la preservación de sus derechos.</w:t>
      </w:r>
    </w:p>
    <w:p w:rsidR="003240C8" w:rsidRDefault="003240C8" w:rsidP="00E00B17">
      <w:pPr>
        <w:widowControl w:val="0"/>
        <w:tabs>
          <w:tab w:val="left" w:pos="5403"/>
        </w:tabs>
        <w:spacing w:line="240" w:lineRule="auto"/>
        <w:contextualSpacing/>
        <w:rPr>
          <w:rFonts w:ascii="Avant Garde" w:hAnsi="Avant Garde" w:cs="Arial"/>
        </w:rPr>
      </w:pPr>
    </w:p>
    <w:p w:rsidR="00E60121" w:rsidRPr="00E00B17" w:rsidRDefault="00E60121" w:rsidP="00E00B17">
      <w:pPr>
        <w:widowControl w:val="0"/>
        <w:tabs>
          <w:tab w:val="left" w:pos="5403"/>
        </w:tabs>
        <w:spacing w:line="240" w:lineRule="auto"/>
        <w:contextualSpacing/>
        <w:rPr>
          <w:rFonts w:ascii="Avant Garde" w:hAnsi="Avant Garde" w:cs="Arial"/>
        </w:rPr>
      </w:pPr>
    </w:p>
    <w:p w:rsidR="00B42218" w:rsidRPr="00E00B17" w:rsidRDefault="003240C8" w:rsidP="00E00B17">
      <w:pPr>
        <w:widowControl w:val="0"/>
        <w:spacing w:line="240" w:lineRule="auto"/>
        <w:ind w:firstLine="851"/>
        <w:contextualSpacing/>
        <w:rPr>
          <w:rFonts w:ascii="Avant Garde" w:hAnsi="Avant Garde" w:cs="Arial"/>
        </w:rPr>
      </w:pPr>
      <w:r w:rsidRPr="00E00B17">
        <w:rPr>
          <w:rFonts w:ascii="Avant Garde" w:hAnsi="Avant Garde" w:cs="Arial"/>
        </w:rPr>
        <w:t>El bloqueo de los datos procederá sólo en los casos en que con ello no se imposibilite la investigación de la queja o la actuación del Consejo.</w:t>
      </w:r>
    </w:p>
    <w:p w:rsidR="00B42218" w:rsidRPr="00E00B17" w:rsidRDefault="00B42218" w:rsidP="00E00B17">
      <w:pPr>
        <w:widowControl w:val="0"/>
        <w:spacing w:line="240" w:lineRule="auto"/>
        <w:contextualSpacing/>
        <w:rPr>
          <w:rFonts w:ascii="Avant Garde" w:hAnsi="Avant Garde" w:cs="Arial"/>
        </w:rPr>
      </w:pPr>
    </w:p>
    <w:p w:rsidR="00B42218" w:rsidRPr="00E00B17" w:rsidRDefault="00B42218"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Aclaración de la queja</w:t>
      </w:r>
    </w:p>
    <w:p w:rsidR="006755F9" w:rsidRPr="00E00B17" w:rsidRDefault="00B42218" w:rsidP="00E00B17">
      <w:pPr>
        <w:widowControl w:val="0"/>
        <w:spacing w:line="240" w:lineRule="auto"/>
        <w:ind w:firstLine="851"/>
        <w:contextualSpacing/>
        <w:rPr>
          <w:rFonts w:ascii="Avant Garde" w:hAnsi="Avant Garde" w:cs="Arial"/>
        </w:rPr>
      </w:pPr>
      <w:r w:rsidRPr="00E00B17">
        <w:rPr>
          <w:rFonts w:ascii="Avant Garde" w:hAnsi="Avant Garde" w:cs="Arial"/>
          <w:b/>
        </w:rPr>
        <w:t xml:space="preserve">Artículo </w:t>
      </w:r>
      <w:r w:rsidR="00487121" w:rsidRPr="00E00B17">
        <w:rPr>
          <w:rFonts w:ascii="Avant Garde" w:hAnsi="Avant Garde" w:cs="Arial"/>
          <w:b/>
        </w:rPr>
        <w:t>3</w:t>
      </w:r>
      <w:r w:rsidR="003240C8" w:rsidRPr="00E00B17">
        <w:rPr>
          <w:rFonts w:ascii="Avant Garde" w:hAnsi="Avant Garde" w:cs="Arial"/>
          <w:b/>
        </w:rPr>
        <w:t>6</w:t>
      </w:r>
      <w:r w:rsidRPr="00E00B17">
        <w:rPr>
          <w:rFonts w:ascii="Avant Garde" w:hAnsi="Avant Garde" w:cs="Arial"/>
          <w:b/>
        </w:rPr>
        <w:t>.</w:t>
      </w:r>
      <w:r w:rsidRPr="00E00B17">
        <w:rPr>
          <w:rFonts w:ascii="Avant Garde" w:hAnsi="Avant Garde" w:cs="Arial"/>
        </w:rPr>
        <w:t xml:space="preserve"> </w:t>
      </w:r>
      <w:r w:rsidR="003240C8" w:rsidRPr="00E00B17">
        <w:rPr>
          <w:rFonts w:ascii="Avant Garde" w:hAnsi="Avant Garde" w:cs="Arial"/>
        </w:rPr>
        <w:t xml:space="preserve">Cuando de la narración de los hechos motivo de queja no se puedan deducir los elementos mínimos para la intervención del Consejo, se solicitará por cualquier medio a la persona peticionaria que los aclare dentro del plazo de cinco días hábiles siguientes a la petición. De omitir atender tal solicitud, se practicará un segundo requerimiento con igual plazo y, de insistir en la omisión, se </w:t>
      </w:r>
      <w:r w:rsidR="00AE7366" w:rsidRPr="00E00B17">
        <w:rPr>
          <w:rFonts w:ascii="Avant Garde" w:hAnsi="Avant Garde" w:cs="Arial"/>
        </w:rPr>
        <w:t>emitirá un acuerdo de conclusión del</w:t>
      </w:r>
      <w:r w:rsidR="003240C8" w:rsidRPr="00E00B17">
        <w:rPr>
          <w:rFonts w:ascii="Avant Garde" w:hAnsi="Avant Garde" w:cs="Arial"/>
        </w:rPr>
        <w:t xml:space="preserve"> expediente por falta de interés</w:t>
      </w:r>
      <w:r w:rsidR="006755F9" w:rsidRPr="00E00B17">
        <w:rPr>
          <w:rFonts w:ascii="Avant Garde" w:hAnsi="Avant Garde" w:cs="Arial"/>
        </w:rPr>
        <w:t>.</w:t>
      </w:r>
    </w:p>
    <w:p w:rsidR="00570478" w:rsidRPr="00E00B17" w:rsidRDefault="00570478"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Prescripción de otras acciones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487121" w:rsidRPr="00E00B17">
        <w:rPr>
          <w:rFonts w:ascii="Avant Garde" w:hAnsi="Avant Garde" w:cs="Arial"/>
          <w:b/>
        </w:rPr>
        <w:t>3</w:t>
      </w:r>
      <w:r w:rsidR="000420BF" w:rsidRPr="00E00B17">
        <w:rPr>
          <w:rFonts w:ascii="Avant Garde" w:hAnsi="Avant Garde" w:cs="Arial"/>
          <w:b/>
        </w:rPr>
        <w:t>7</w:t>
      </w:r>
      <w:r w:rsidRPr="00E00B17">
        <w:rPr>
          <w:rFonts w:ascii="Avant Garde" w:hAnsi="Avant Garde" w:cs="Arial"/>
          <w:b/>
        </w:rPr>
        <w:t>.</w:t>
      </w:r>
      <w:r w:rsidRPr="00E00B17">
        <w:rPr>
          <w:rFonts w:ascii="Avant Garde" w:hAnsi="Avant Garde" w:cs="Arial"/>
        </w:rPr>
        <w:t xml:space="preserve"> En ningún momento, la presentación de una queja ante </w:t>
      </w:r>
      <w:r w:rsidR="00570478" w:rsidRPr="00E00B17">
        <w:rPr>
          <w:rFonts w:ascii="Avant Garde" w:hAnsi="Avant Garde" w:cs="Arial"/>
        </w:rPr>
        <w:t>el Consejo</w:t>
      </w:r>
      <w:r w:rsidRPr="00E00B17">
        <w:rPr>
          <w:rFonts w:ascii="Avant Garde" w:hAnsi="Avant Garde" w:cs="Arial"/>
        </w:rPr>
        <w:t xml:space="preserve"> interrumpirá la prescripción de las acciones judiciales o recursos administrativos previstos por la legislación correspondiente.</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Excusa de los integrantes de</w:t>
      </w:r>
      <w:r w:rsidR="00570478" w:rsidRPr="00E00B17">
        <w:rPr>
          <w:rFonts w:ascii="Avant Garde" w:hAnsi="Avant Garde" w:cs="Arial"/>
          <w:b/>
          <w:i/>
          <w:sz w:val="20"/>
          <w:szCs w:val="20"/>
        </w:rPr>
        <w:t>l Consejo</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487121" w:rsidRPr="00E00B17">
        <w:rPr>
          <w:rFonts w:ascii="Avant Garde" w:hAnsi="Avant Garde" w:cs="Arial"/>
          <w:b/>
        </w:rPr>
        <w:t>3</w:t>
      </w:r>
      <w:r w:rsidR="000420BF" w:rsidRPr="00E00B17">
        <w:rPr>
          <w:rFonts w:ascii="Avant Garde" w:hAnsi="Avant Garde" w:cs="Arial"/>
          <w:b/>
        </w:rPr>
        <w:t>8</w:t>
      </w:r>
      <w:r w:rsidRPr="00E00B17">
        <w:rPr>
          <w:rFonts w:ascii="Avant Garde" w:hAnsi="Avant Garde" w:cs="Arial"/>
          <w:b/>
        </w:rPr>
        <w:t>.</w:t>
      </w:r>
      <w:r w:rsidR="00570478" w:rsidRPr="00E00B17">
        <w:rPr>
          <w:rFonts w:ascii="Avant Garde" w:hAnsi="Avant Garde" w:cs="Arial"/>
        </w:rPr>
        <w:t xml:space="preserve"> </w:t>
      </w:r>
      <w:r w:rsidR="000420BF" w:rsidRPr="00E00B17">
        <w:rPr>
          <w:rFonts w:ascii="Avant Garde" w:hAnsi="Avant Garde" w:cs="Arial"/>
        </w:rPr>
        <w:t>Los integrantes del Consejo deberán excusarse de conocer los casos en que tengan interés personal, o lo tuvieren sus familiares hasta el cuarto grado en línea recta o colateral, en dicho supuesto, se analizará la conveniencia de turnar el asunto al Consejo Nacional para Prevenir la Discriminación.</w:t>
      </w:r>
    </w:p>
    <w:p w:rsidR="00570478" w:rsidRPr="00E00B17" w:rsidRDefault="00570478"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Acumulación de quejas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487121" w:rsidRPr="00E00B17">
        <w:rPr>
          <w:rFonts w:ascii="Avant Garde" w:hAnsi="Avant Garde" w:cs="Arial"/>
          <w:b/>
        </w:rPr>
        <w:t>3</w:t>
      </w:r>
      <w:r w:rsidR="000420BF" w:rsidRPr="00E00B17">
        <w:rPr>
          <w:rFonts w:ascii="Avant Garde" w:hAnsi="Avant Garde" w:cs="Arial"/>
          <w:b/>
        </w:rPr>
        <w:t>9</w:t>
      </w:r>
      <w:r w:rsidRPr="00E00B17">
        <w:rPr>
          <w:rFonts w:ascii="Avant Garde" w:hAnsi="Avant Garde" w:cs="Arial"/>
          <w:b/>
        </w:rPr>
        <w:t>.</w:t>
      </w:r>
      <w:r w:rsidRPr="00E00B17">
        <w:rPr>
          <w:rFonts w:ascii="Avant Garde" w:hAnsi="Avant Garde" w:cs="Arial"/>
        </w:rPr>
        <w:t xml:space="preserve"> En el supuesto de que se presenten dos o más quejas que se refieran al mismo acto, omisión o práctica discriminatoria, se deberán acumular los asuntos para su trámite en un solo expediente. En este caso el último expediente se acumulará al primero.</w:t>
      </w:r>
    </w:p>
    <w:p w:rsidR="00F955D0" w:rsidRPr="00E00B17" w:rsidRDefault="00F955D0"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Supletoriedad</w:t>
      </w:r>
    </w:p>
    <w:p w:rsidR="006755F9"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0420BF" w:rsidRPr="00E00B17">
        <w:rPr>
          <w:rFonts w:ascii="Avant Garde" w:hAnsi="Avant Garde" w:cs="Arial"/>
          <w:b/>
        </w:rPr>
        <w:t>40</w:t>
      </w:r>
      <w:r w:rsidRPr="00E00B17">
        <w:rPr>
          <w:rFonts w:ascii="Avant Garde" w:hAnsi="Avant Garde" w:cs="Arial"/>
          <w:b/>
        </w:rPr>
        <w:t>.</w:t>
      </w:r>
      <w:r w:rsidRPr="00E00B17">
        <w:rPr>
          <w:rFonts w:ascii="Avant Garde" w:hAnsi="Avant Garde" w:cs="Arial"/>
        </w:rPr>
        <w:t xml:space="preserve"> En lo no previsto en esta Ley respecto del procedimiento establecido para la queja, se estará a lo dispuesto por el Código de Procedimientos Civiles para el Estado de Guanajuato.</w:t>
      </w:r>
    </w:p>
    <w:p w:rsidR="00E60121" w:rsidRDefault="00E60121" w:rsidP="00E00B17">
      <w:pPr>
        <w:widowControl w:val="0"/>
        <w:spacing w:line="240" w:lineRule="auto"/>
        <w:ind w:firstLine="851"/>
        <w:contextualSpacing/>
        <w:rPr>
          <w:rFonts w:ascii="Avant Garde" w:hAnsi="Avant Garde" w:cs="Arial"/>
        </w:rPr>
      </w:pPr>
    </w:p>
    <w:p w:rsidR="00E60121" w:rsidRDefault="00E60121" w:rsidP="00E00B17">
      <w:pPr>
        <w:widowControl w:val="0"/>
        <w:spacing w:line="240" w:lineRule="auto"/>
        <w:ind w:firstLine="851"/>
        <w:contextualSpacing/>
        <w:rPr>
          <w:rFonts w:ascii="Avant Garde" w:hAnsi="Avant Garde" w:cs="Arial"/>
        </w:rPr>
      </w:pPr>
    </w:p>
    <w:p w:rsidR="00E60121" w:rsidRDefault="00E60121" w:rsidP="00E00B17">
      <w:pPr>
        <w:widowControl w:val="0"/>
        <w:spacing w:line="240" w:lineRule="auto"/>
        <w:ind w:firstLine="851"/>
        <w:contextualSpacing/>
        <w:rPr>
          <w:rFonts w:ascii="Avant Garde" w:hAnsi="Avant Garde" w:cs="Arial"/>
        </w:rPr>
      </w:pPr>
    </w:p>
    <w:p w:rsidR="00E60121" w:rsidRDefault="00E60121" w:rsidP="00E00B17">
      <w:pPr>
        <w:widowControl w:val="0"/>
        <w:spacing w:line="240" w:lineRule="auto"/>
        <w:ind w:firstLine="851"/>
        <w:contextualSpacing/>
        <w:rPr>
          <w:rFonts w:ascii="Avant Garde" w:hAnsi="Avant Garde" w:cs="Arial"/>
        </w:rPr>
      </w:pPr>
    </w:p>
    <w:p w:rsidR="00E60121" w:rsidRDefault="00E60121" w:rsidP="00E00B17">
      <w:pPr>
        <w:widowControl w:val="0"/>
        <w:spacing w:line="240" w:lineRule="auto"/>
        <w:ind w:firstLine="851"/>
        <w:contextualSpacing/>
        <w:rPr>
          <w:rFonts w:ascii="Avant Garde" w:hAnsi="Avant Garde" w:cs="Arial"/>
        </w:rPr>
      </w:pPr>
    </w:p>
    <w:p w:rsidR="00E60121" w:rsidRPr="00E00B17" w:rsidRDefault="00E60121" w:rsidP="00E00B17">
      <w:pPr>
        <w:widowControl w:val="0"/>
        <w:spacing w:line="240" w:lineRule="auto"/>
        <w:ind w:firstLine="851"/>
        <w:contextualSpacing/>
        <w:rPr>
          <w:rFonts w:ascii="Avant Garde" w:hAnsi="Avant Garde" w:cs="Arial"/>
        </w:rPr>
      </w:pPr>
    </w:p>
    <w:p w:rsidR="000420BF" w:rsidRPr="00E00B17" w:rsidRDefault="00581D4E" w:rsidP="00E00B17">
      <w:pPr>
        <w:widowControl w:val="0"/>
        <w:spacing w:line="240" w:lineRule="auto"/>
        <w:contextualSpacing/>
        <w:jc w:val="center"/>
        <w:rPr>
          <w:rFonts w:ascii="Avant Garde" w:hAnsi="Avant Garde" w:cs="Arial"/>
          <w:b/>
        </w:rPr>
      </w:pPr>
      <w:r w:rsidRPr="00E00B17">
        <w:rPr>
          <w:rFonts w:ascii="Avant Garde" w:hAnsi="Avant Garde" w:cs="Arial"/>
          <w:b/>
        </w:rPr>
        <w:t>Sección segunda</w:t>
      </w:r>
    </w:p>
    <w:p w:rsidR="000420BF" w:rsidRPr="00E00B17" w:rsidRDefault="00581D4E" w:rsidP="00E00B17">
      <w:pPr>
        <w:widowControl w:val="0"/>
        <w:spacing w:line="240" w:lineRule="auto"/>
        <w:contextualSpacing/>
        <w:jc w:val="center"/>
        <w:rPr>
          <w:rFonts w:ascii="Avant Garde" w:hAnsi="Avant Garde" w:cs="Arial"/>
          <w:b/>
        </w:rPr>
      </w:pPr>
      <w:r w:rsidRPr="00E00B17">
        <w:rPr>
          <w:rFonts w:ascii="Avant Garde" w:hAnsi="Avant Garde" w:cs="Arial"/>
          <w:b/>
        </w:rPr>
        <w:t>Sustanciación del procedimiento</w:t>
      </w: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Fe pública</w:t>
      </w:r>
    </w:p>
    <w:p w:rsidR="000420BF" w:rsidRPr="00E00B17" w:rsidRDefault="000420BF" w:rsidP="00E00B17">
      <w:pPr>
        <w:widowControl w:val="0"/>
        <w:spacing w:line="240" w:lineRule="auto"/>
        <w:ind w:firstLine="851"/>
        <w:contextualSpacing/>
        <w:rPr>
          <w:rFonts w:ascii="Avant Garde" w:hAnsi="Avant Garde" w:cs="Arial"/>
        </w:rPr>
      </w:pPr>
      <w:r w:rsidRPr="00E00B17">
        <w:rPr>
          <w:rFonts w:ascii="Avant Garde" w:hAnsi="Avant Garde" w:cs="Arial"/>
          <w:b/>
        </w:rPr>
        <w:t>Artículo 41.</w:t>
      </w:r>
      <w:r w:rsidRPr="00E00B17">
        <w:rPr>
          <w:rFonts w:ascii="Avant Garde" w:hAnsi="Avant Garde" w:cs="Arial"/>
        </w:rPr>
        <w:t xml:space="preserve"> Los integrantes del Consejo o los servidores públicos que tendrán a su cargo la tramitación del expediente de queja, contarán en sus actuaciones con fe pública para certificar la veracidad de los hechos en relación con las quejas presentadas, así como de las orientaciones que se proporcionen, la verificación de las medidas administrativas y de reparación, y de los actos necesarios para la debida sustanciación del procedimiento.</w:t>
      </w:r>
    </w:p>
    <w:p w:rsidR="000420BF" w:rsidRPr="00E00B17" w:rsidRDefault="000420BF" w:rsidP="00E00B17">
      <w:pPr>
        <w:widowControl w:val="0"/>
        <w:spacing w:line="240" w:lineRule="auto"/>
        <w:contextualSpacing/>
        <w:rPr>
          <w:rFonts w:ascii="Avant Garde" w:hAnsi="Avant Garde" w:cs="Arial"/>
        </w:rPr>
      </w:pPr>
    </w:p>
    <w:p w:rsidR="000420BF" w:rsidRPr="00E00B17" w:rsidRDefault="000420BF" w:rsidP="00E00B17">
      <w:pPr>
        <w:widowControl w:val="0"/>
        <w:spacing w:line="240" w:lineRule="auto"/>
        <w:ind w:firstLine="851"/>
        <w:contextualSpacing/>
        <w:rPr>
          <w:rFonts w:ascii="Avant Garde" w:hAnsi="Avant Garde" w:cs="Arial"/>
        </w:rPr>
      </w:pPr>
      <w:r w:rsidRPr="00E00B17">
        <w:rPr>
          <w:rFonts w:ascii="Avant Garde" w:hAnsi="Avant Garde" w:cs="Arial"/>
        </w:rPr>
        <w:t>Para los efectos de esta Ley, la fe pública consistirá en la facultad de autentificar documentos preexistentes o declaraciones y hechos que tengan lugar o estén aconteciendo en su presencia.</w:t>
      </w:r>
    </w:p>
    <w:p w:rsidR="000420BF" w:rsidRPr="00E00B17" w:rsidRDefault="000420BF" w:rsidP="00E00B17">
      <w:pPr>
        <w:widowControl w:val="0"/>
        <w:spacing w:line="240" w:lineRule="auto"/>
        <w:contextualSpacing/>
        <w:rPr>
          <w:rFonts w:ascii="Avant Garde" w:hAnsi="Avant Garde" w:cs="Arial"/>
        </w:rPr>
      </w:pPr>
    </w:p>
    <w:p w:rsidR="000420BF" w:rsidRPr="00E00B17" w:rsidRDefault="000420BF" w:rsidP="00E00B17">
      <w:pPr>
        <w:widowControl w:val="0"/>
        <w:spacing w:line="240" w:lineRule="auto"/>
        <w:ind w:firstLine="851"/>
        <w:contextualSpacing/>
        <w:rPr>
          <w:rFonts w:ascii="Avant Garde" w:hAnsi="Avant Garde" w:cs="Arial"/>
        </w:rPr>
      </w:pPr>
      <w:r w:rsidRPr="00E00B17">
        <w:rPr>
          <w:rFonts w:ascii="Avant Garde" w:hAnsi="Avant Garde" w:cs="Arial"/>
        </w:rPr>
        <w:t>Las declaraciones y hechos a que se refiere el párrafo anterior, se harán constar en el acta circunstanciada que al efecto se levante.</w:t>
      </w:r>
    </w:p>
    <w:p w:rsidR="000420BF" w:rsidRPr="00E00B17" w:rsidRDefault="000420BF"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Adopción de medidas precautorias o cautelares</w:t>
      </w:r>
    </w:p>
    <w:p w:rsidR="000420BF" w:rsidRPr="00E00B17" w:rsidRDefault="000420BF" w:rsidP="00E00B17">
      <w:pPr>
        <w:widowControl w:val="0"/>
        <w:spacing w:line="240" w:lineRule="auto"/>
        <w:ind w:firstLine="851"/>
        <w:contextualSpacing/>
        <w:rPr>
          <w:rFonts w:ascii="Avant Garde" w:hAnsi="Avant Garde" w:cs="Arial"/>
        </w:rPr>
      </w:pPr>
      <w:r w:rsidRPr="00E00B17">
        <w:rPr>
          <w:rFonts w:ascii="Avant Garde" w:hAnsi="Avant Garde" w:cs="Arial"/>
          <w:b/>
        </w:rPr>
        <w:t>Artículo 42.</w:t>
      </w:r>
      <w:r w:rsidRPr="00E00B17">
        <w:rPr>
          <w:rFonts w:ascii="Avant Garde" w:hAnsi="Avant Garde" w:cs="Arial"/>
        </w:rPr>
        <w:t xml:space="preserve"> En los casos en que tenga conocimiento el </w:t>
      </w:r>
      <w:r w:rsidR="00AE7366" w:rsidRPr="00E00B17">
        <w:rPr>
          <w:rFonts w:ascii="Avant Garde" w:hAnsi="Avant Garde" w:cs="Arial"/>
        </w:rPr>
        <w:t>C</w:t>
      </w:r>
      <w:r w:rsidRPr="00E00B17">
        <w:rPr>
          <w:rFonts w:ascii="Avant Garde" w:hAnsi="Avant Garde" w:cs="Arial"/>
        </w:rPr>
        <w:t>onsejo y se consideren graves los presuntos actos, omisiones o prácticas discriminatorias a que se refiere esta Ley, podrá solicitar a cualquier particular o autoridad la adopción de las medidas precautorias o cautelares necesarias para evitar consecuencias de difícil o imposible reparación; lo anterior a través del área que proporcione orientación o se encargue de la tramitación de expedientes de queja.</w:t>
      </w:r>
    </w:p>
    <w:p w:rsidR="000420BF" w:rsidRPr="00E00B17" w:rsidRDefault="000420BF"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Plazo para resolver la admisión de la queja</w:t>
      </w:r>
    </w:p>
    <w:p w:rsidR="000420BF" w:rsidRPr="00E00B17" w:rsidRDefault="000420BF" w:rsidP="00E00B17">
      <w:pPr>
        <w:widowControl w:val="0"/>
        <w:spacing w:line="240" w:lineRule="auto"/>
        <w:ind w:firstLine="851"/>
        <w:contextualSpacing/>
        <w:rPr>
          <w:rFonts w:ascii="Avant Garde" w:hAnsi="Avant Garde" w:cs="Arial"/>
        </w:rPr>
      </w:pPr>
      <w:r w:rsidRPr="00E00B17">
        <w:rPr>
          <w:rFonts w:ascii="Avant Garde" w:hAnsi="Avant Garde" w:cs="Arial"/>
          <w:b/>
        </w:rPr>
        <w:t>Artículo 43.</w:t>
      </w:r>
      <w:r w:rsidRPr="00E00B17">
        <w:rPr>
          <w:rFonts w:ascii="Avant Garde" w:hAnsi="Avant Garde" w:cs="Arial"/>
        </w:rPr>
        <w:t xml:space="preserve"> Dentro de los cinco días hábiles siguientes a la presentación de la queja, o al de su aclaración, se resolverá respecto a su admisión.</w:t>
      </w:r>
    </w:p>
    <w:p w:rsidR="000420BF" w:rsidRPr="00E00B17" w:rsidRDefault="000420BF"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Plazo para dar contestación a la queja</w:t>
      </w:r>
    </w:p>
    <w:p w:rsidR="000420BF" w:rsidRPr="00E00B17" w:rsidRDefault="000420BF" w:rsidP="00E00B17">
      <w:pPr>
        <w:widowControl w:val="0"/>
        <w:spacing w:line="240" w:lineRule="auto"/>
        <w:ind w:firstLine="851"/>
        <w:contextualSpacing/>
        <w:rPr>
          <w:rFonts w:ascii="Avant Garde" w:hAnsi="Avant Garde" w:cs="Arial"/>
        </w:rPr>
      </w:pPr>
      <w:r w:rsidRPr="00E00B17">
        <w:rPr>
          <w:rFonts w:ascii="Avant Garde" w:hAnsi="Avant Garde" w:cs="Arial"/>
          <w:b/>
        </w:rPr>
        <w:t>Artículo 44.</w:t>
      </w:r>
      <w:r w:rsidRPr="00E00B17">
        <w:rPr>
          <w:rFonts w:ascii="Avant Garde" w:hAnsi="Avant Garde" w:cs="Arial"/>
        </w:rPr>
        <w:t xml:space="preserve"> Dentro de los cinco días hábiles siguientes a la admisión de la queja, las imputaciones se harán del conocimiento de la persona a quien se le </w:t>
      </w:r>
      <w:r w:rsidRPr="00E00B17">
        <w:rPr>
          <w:rFonts w:ascii="Avant Garde" w:hAnsi="Avant Garde" w:cs="Arial"/>
        </w:rPr>
        <w:lastRenderedPageBreak/>
        <w:t xml:space="preserve">atribuye la </w:t>
      </w:r>
      <w:r w:rsidR="00064DD3" w:rsidRPr="00E00B17">
        <w:rPr>
          <w:rFonts w:ascii="Avant Garde" w:hAnsi="Avant Garde" w:cs="Arial"/>
        </w:rPr>
        <w:t>acción, omisión o práctica</w:t>
      </w:r>
      <w:r w:rsidRPr="00E00B17">
        <w:rPr>
          <w:rFonts w:ascii="Avant Garde" w:hAnsi="Avant Garde" w:cs="Arial"/>
        </w:rPr>
        <w:t xml:space="preserve"> discriminatoria, para que emita contestación dentro del plazo máximo de diez días hábiles siguientes al de la fecha de su notificación.</w:t>
      </w:r>
    </w:p>
    <w:p w:rsidR="000420BF" w:rsidRDefault="000420BF" w:rsidP="00E00B17">
      <w:pPr>
        <w:widowControl w:val="0"/>
        <w:spacing w:line="240" w:lineRule="auto"/>
        <w:contextualSpacing/>
        <w:rPr>
          <w:rFonts w:ascii="Avant Garde" w:hAnsi="Avant Garde" w:cs="Arial"/>
        </w:rPr>
      </w:pPr>
    </w:p>
    <w:p w:rsidR="00E60121" w:rsidRPr="00E00B17" w:rsidRDefault="00E60121"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Contenido de la contestación</w:t>
      </w:r>
    </w:p>
    <w:p w:rsidR="000420BF" w:rsidRPr="00E00B17" w:rsidRDefault="000420BF" w:rsidP="00E00B17">
      <w:pPr>
        <w:widowControl w:val="0"/>
        <w:spacing w:line="240" w:lineRule="auto"/>
        <w:ind w:firstLine="851"/>
        <w:contextualSpacing/>
        <w:rPr>
          <w:rFonts w:ascii="Avant Garde" w:hAnsi="Avant Garde" w:cs="Arial"/>
        </w:rPr>
      </w:pPr>
      <w:r w:rsidRPr="00E00B17">
        <w:rPr>
          <w:rFonts w:ascii="Avant Garde" w:hAnsi="Avant Garde" w:cs="Arial"/>
          <w:b/>
        </w:rPr>
        <w:t>Artículo 45.</w:t>
      </w:r>
      <w:r w:rsidRPr="00E00B17">
        <w:rPr>
          <w:rFonts w:ascii="Avant Garde" w:hAnsi="Avant Garde" w:cs="Arial"/>
        </w:rPr>
        <w:t xml:space="preserve"> En la contestación se afirmarán, refutarán o negarán todos y cada uno de los hechos, actos, omisiones o prácticas discriminatorias imputadas, además de incluir un informe detallado y documentado de los antecedentes del asunto, sus fundamentos y motivaciones y, en su caso, los elementos jurídicos o de otra naturaleza que los sustenten y demás que considere necesarios.</w:t>
      </w:r>
    </w:p>
    <w:p w:rsidR="000420BF" w:rsidRPr="00E00B17" w:rsidRDefault="000420BF"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Apercibimiento y notificación</w:t>
      </w:r>
    </w:p>
    <w:p w:rsidR="000420BF" w:rsidRPr="00E00B17" w:rsidRDefault="000420BF" w:rsidP="00E00B17">
      <w:pPr>
        <w:widowControl w:val="0"/>
        <w:spacing w:line="240" w:lineRule="auto"/>
        <w:ind w:firstLine="851"/>
        <w:contextualSpacing/>
        <w:rPr>
          <w:rFonts w:ascii="Avant Garde" w:hAnsi="Avant Garde" w:cs="Arial"/>
        </w:rPr>
      </w:pPr>
      <w:r w:rsidRPr="00E00B17">
        <w:rPr>
          <w:rFonts w:ascii="Avant Garde" w:hAnsi="Avant Garde" w:cs="Arial"/>
          <w:b/>
        </w:rPr>
        <w:t>Artículo 46.</w:t>
      </w:r>
      <w:r w:rsidRPr="00E00B17">
        <w:rPr>
          <w:rFonts w:ascii="Avant Garde" w:hAnsi="Avant Garde" w:cs="Arial"/>
        </w:rPr>
        <w:t xml:space="preserve"> A</w:t>
      </w:r>
      <w:r w:rsidR="000F4067" w:rsidRPr="00E00B17">
        <w:rPr>
          <w:rFonts w:ascii="Avant Garde" w:hAnsi="Avant Garde" w:cs="Arial"/>
        </w:rPr>
        <w:t xml:space="preserve"> la persona a quien</w:t>
      </w:r>
      <w:r w:rsidRPr="00E00B17">
        <w:rPr>
          <w:rFonts w:ascii="Avant Garde" w:hAnsi="Avant Garde" w:cs="Arial"/>
        </w:rPr>
        <w:t xml:space="preserve"> se atribuyan los presuntos actos, omisiones o prácticas discriminatorias, se le apercibirá que de omitir dar contestación a las imputaciones, o dar respuesta parcial, se tendrán por ciertos los actos, omisiones o prácticas presuntamente discriminatorias que se le atribuyan salvo prueba en contrario, y se le notificará del procedimiento conciliatorio, cuando así proceda para efectos de su participación.</w:t>
      </w:r>
    </w:p>
    <w:p w:rsidR="000420BF" w:rsidRPr="00E00B17" w:rsidRDefault="000420BF"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Excepción a la competencia del Consejo</w:t>
      </w:r>
    </w:p>
    <w:p w:rsidR="006755F9" w:rsidRPr="00E00B17" w:rsidRDefault="000420BF" w:rsidP="00E00B17">
      <w:pPr>
        <w:widowControl w:val="0"/>
        <w:spacing w:line="240" w:lineRule="auto"/>
        <w:ind w:firstLine="851"/>
        <w:contextualSpacing/>
        <w:rPr>
          <w:rFonts w:ascii="Avant Garde" w:hAnsi="Avant Garde" w:cs="Arial"/>
        </w:rPr>
      </w:pPr>
      <w:r w:rsidRPr="00E00B17">
        <w:rPr>
          <w:rFonts w:ascii="Avant Garde" w:hAnsi="Avant Garde" w:cs="Arial"/>
          <w:b/>
        </w:rPr>
        <w:t>Artículo 47.</w:t>
      </w:r>
      <w:r w:rsidRPr="00E00B17">
        <w:rPr>
          <w:rFonts w:ascii="Avant Garde" w:hAnsi="Avant Garde" w:cs="Arial"/>
        </w:rPr>
        <w:t xml:space="preserve"> El </w:t>
      </w:r>
      <w:r w:rsidR="00904C6D" w:rsidRPr="00E00B17">
        <w:rPr>
          <w:rFonts w:ascii="Avant Garde" w:hAnsi="Avant Garde" w:cs="Arial"/>
        </w:rPr>
        <w:t>C</w:t>
      </w:r>
      <w:r w:rsidRPr="00E00B17">
        <w:rPr>
          <w:rFonts w:ascii="Avant Garde" w:hAnsi="Avant Garde" w:cs="Arial"/>
        </w:rPr>
        <w:t>onsejo no podrá conocer de los hechos que sean materia de queja admitida por el Consejo Nacional para Prevenir la Discriminación.</w:t>
      </w:r>
    </w:p>
    <w:p w:rsidR="000420BF" w:rsidRPr="00E00B17" w:rsidRDefault="000420BF" w:rsidP="00E00B17">
      <w:pPr>
        <w:widowControl w:val="0"/>
        <w:spacing w:line="240" w:lineRule="auto"/>
        <w:contextualSpacing/>
        <w:rPr>
          <w:rFonts w:ascii="Avant Garde" w:hAnsi="Avant Garde" w:cs="Arial"/>
        </w:rPr>
      </w:pPr>
    </w:p>
    <w:p w:rsidR="000420BF" w:rsidRPr="00E00B17" w:rsidRDefault="000420BF" w:rsidP="00E00B17">
      <w:pPr>
        <w:widowControl w:val="0"/>
        <w:spacing w:line="240" w:lineRule="auto"/>
        <w:contextualSpacing/>
        <w:rPr>
          <w:rFonts w:ascii="Avant Garde" w:hAnsi="Avant Garde" w:cs="Arial"/>
        </w:rPr>
      </w:pPr>
    </w:p>
    <w:p w:rsidR="006755F9" w:rsidRPr="00E00B17" w:rsidRDefault="009726C8" w:rsidP="00E00B17">
      <w:pPr>
        <w:widowControl w:val="0"/>
        <w:spacing w:line="240" w:lineRule="auto"/>
        <w:contextualSpacing/>
        <w:jc w:val="center"/>
        <w:rPr>
          <w:rFonts w:ascii="Avant Garde" w:hAnsi="Avant Garde" w:cs="Arial"/>
          <w:b/>
        </w:rPr>
      </w:pPr>
      <w:r w:rsidRPr="00E00B17">
        <w:rPr>
          <w:rFonts w:ascii="Avant Garde" w:hAnsi="Avant Garde" w:cs="Arial"/>
          <w:b/>
        </w:rPr>
        <w:t>S</w:t>
      </w:r>
      <w:r w:rsidR="00887DB3" w:rsidRPr="00E00B17">
        <w:rPr>
          <w:rFonts w:ascii="Avant Garde" w:hAnsi="Avant Garde" w:cs="Arial"/>
          <w:b/>
        </w:rPr>
        <w:t xml:space="preserve">ección </w:t>
      </w:r>
      <w:r w:rsidR="00581D4E" w:rsidRPr="00E00B17">
        <w:rPr>
          <w:rFonts w:ascii="Avant Garde" w:hAnsi="Avant Garde" w:cs="Arial"/>
          <w:b/>
        </w:rPr>
        <w:t>tercera</w:t>
      </w:r>
    </w:p>
    <w:p w:rsidR="006755F9" w:rsidRPr="00E00B17" w:rsidRDefault="00887DB3" w:rsidP="00E00B17">
      <w:pPr>
        <w:widowControl w:val="0"/>
        <w:spacing w:line="240" w:lineRule="auto"/>
        <w:contextualSpacing/>
        <w:jc w:val="center"/>
        <w:rPr>
          <w:rFonts w:ascii="Avant Garde" w:hAnsi="Avant Garde" w:cs="Arial"/>
          <w:b/>
        </w:rPr>
      </w:pPr>
      <w:r w:rsidRPr="00E00B17">
        <w:rPr>
          <w:rFonts w:ascii="Avant Garde" w:hAnsi="Avant Garde" w:cs="Arial"/>
          <w:b/>
        </w:rPr>
        <w:t>Procedimiento conciliatorio</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Inicio del procedimiento</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48.</w:t>
      </w:r>
      <w:r w:rsidRPr="00E00B17">
        <w:rPr>
          <w:rFonts w:ascii="Avant Garde" w:hAnsi="Avant Garde" w:cs="Arial"/>
        </w:rPr>
        <w:t xml:space="preserve"> La conciliación es la etapa del procedimiento de</w:t>
      </w:r>
      <w:r w:rsidR="00904C6D" w:rsidRPr="00E00B17">
        <w:rPr>
          <w:rFonts w:ascii="Avant Garde" w:hAnsi="Avant Garde" w:cs="Arial"/>
        </w:rPr>
        <w:t xml:space="preserve"> queja, por medio de</w:t>
      </w:r>
      <w:r w:rsidR="000F4067" w:rsidRPr="00E00B17">
        <w:rPr>
          <w:rFonts w:ascii="Avant Garde" w:hAnsi="Avant Garde" w:cs="Arial"/>
        </w:rPr>
        <w:t xml:space="preserve"> </w:t>
      </w:r>
      <w:r w:rsidR="00904C6D" w:rsidRPr="00E00B17">
        <w:rPr>
          <w:rFonts w:ascii="Avant Garde" w:hAnsi="Avant Garde" w:cs="Arial"/>
        </w:rPr>
        <w:t>l</w:t>
      </w:r>
      <w:r w:rsidR="000F4067" w:rsidRPr="00E00B17">
        <w:rPr>
          <w:rFonts w:ascii="Avant Garde" w:hAnsi="Avant Garde" w:cs="Arial"/>
        </w:rPr>
        <w:t>a</w:t>
      </w:r>
      <w:r w:rsidR="00904C6D" w:rsidRPr="00E00B17">
        <w:rPr>
          <w:rFonts w:ascii="Avant Garde" w:hAnsi="Avant Garde" w:cs="Arial"/>
        </w:rPr>
        <w:t xml:space="preserve"> cual, el C</w:t>
      </w:r>
      <w:r w:rsidRPr="00E00B17">
        <w:rPr>
          <w:rFonts w:ascii="Avant Garde" w:hAnsi="Avant Garde" w:cs="Arial"/>
        </w:rPr>
        <w:t>onsejo intenta, en los casos que sea procedente, avenir a las partes para resolverla, a través de alguna de las soluciones que se propongan, mismas que siempre velarán por la máxima protección de los derechos de las personas presuntamente víctimas de actos, omisiones o prácticas discriminatorias.</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Cuando el contenido de la queja, conforme a los lineamientos del </w:t>
      </w:r>
      <w:r w:rsidR="00904C6D" w:rsidRPr="00E00B17">
        <w:rPr>
          <w:rFonts w:ascii="Avant Garde" w:hAnsi="Avant Garde" w:cs="Arial"/>
        </w:rPr>
        <w:t>C</w:t>
      </w:r>
      <w:r w:rsidRPr="00E00B17">
        <w:rPr>
          <w:rFonts w:ascii="Avant Garde" w:hAnsi="Avant Garde" w:cs="Arial"/>
        </w:rPr>
        <w:t xml:space="preserve">onsejo, se refiera a casos graves, o exista el riesgo inminente de afectar nuevamente a la persona quejosa, el asunto no podrá someterse a </w:t>
      </w:r>
      <w:r w:rsidRPr="00E00B17">
        <w:rPr>
          <w:rFonts w:ascii="Avant Garde" w:hAnsi="Avant Garde" w:cs="Arial"/>
        </w:rPr>
        <w:lastRenderedPageBreak/>
        <w:t>procedimiento de conciliación, por lo que se continuará con la investigación.</w:t>
      </w:r>
    </w:p>
    <w:p w:rsidR="00581D4E" w:rsidRDefault="00581D4E" w:rsidP="00E00B17">
      <w:pPr>
        <w:widowControl w:val="0"/>
        <w:spacing w:line="240" w:lineRule="auto"/>
        <w:contextualSpacing/>
        <w:rPr>
          <w:rFonts w:ascii="Avant Garde" w:hAnsi="Avant Garde" w:cs="Arial"/>
        </w:rPr>
      </w:pPr>
    </w:p>
    <w:p w:rsidR="00E00B17" w:rsidRDefault="00E00B17" w:rsidP="00E00B17">
      <w:pPr>
        <w:widowControl w:val="0"/>
        <w:spacing w:line="240" w:lineRule="auto"/>
        <w:contextualSpacing/>
        <w:rPr>
          <w:rFonts w:ascii="Avant Garde" w:hAnsi="Avant Garde" w:cs="Arial"/>
        </w:rPr>
      </w:pPr>
    </w:p>
    <w:p w:rsidR="00E00B17" w:rsidRPr="00E00B17" w:rsidRDefault="00E00B17"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Celebración de la conciliación</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49.</w:t>
      </w:r>
      <w:r w:rsidRPr="00E00B17">
        <w:rPr>
          <w:rFonts w:ascii="Avant Garde" w:hAnsi="Avant Garde" w:cs="Arial"/>
        </w:rPr>
        <w:t xml:space="preserve"> En el caso de que las partes residan fuera del domicilio del Consejo, la conciliación podrá efectuarse por escrito, medios electrónicos u otros igualmente aceptables, con la intermediación del </w:t>
      </w:r>
      <w:r w:rsidR="00904C6D" w:rsidRPr="00E00B17">
        <w:rPr>
          <w:rFonts w:ascii="Avant Garde" w:hAnsi="Avant Garde" w:cs="Arial"/>
        </w:rPr>
        <w:t>C</w:t>
      </w:r>
      <w:r w:rsidRPr="00E00B17">
        <w:rPr>
          <w:rFonts w:ascii="Avant Garde" w:hAnsi="Avant Garde" w:cs="Arial"/>
        </w:rPr>
        <w:t>onsejo, o bien, realizarse por conducto de las sedes del Centro Estatal de Justicia Alternativa, dependiente del Supremo Tribunal de Justicia del Estado.</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En caso de que las partes acepten la conciliación ya sea en sus comparecencias iniciales, o en cualquier otro momento, dentro de los quince días hábiles siguientes se efectuará la audiencia respectiva, para cuya celebración </w:t>
      </w:r>
      <w:r w:rsidR="00904C6D" w:rsidRPr="00E00B17">
        <w:rPr>
          <w:rFonts w:ascii="Avant Garde" w:hAnsi="Avant Garde" w:cs="Arial"/>
        </w:rPr>
        <w:t xml:space="preserve">se </w:t>
      </w:r>
      <w:r w:rsidRPr="00E00B17">
        <w:rPr>
          <w:rFonts w:ascii="Avant Garde" w:hAnsi="Avant Garde" w:cs="Arial"/>
        </w:rPr>
        <w:t>fijará la fecha y hora.</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rPr>
        <w:t>El Consejo p</w:t>
      </w:r>
      <w:r w:rsidR="008C7660" w:rsidRPr="00E00B17">
        <w:rPr>
          <w:rFonts w:ascii="Avant Garde" w:hAnsi="Avant Garde" w:cs="Arial"/>
        </w:rPr>
        <w:t>odrá realizar la conciliación au</w:t>
      </w:r>
      <w:r w:rsidRPr="00E00B17">
        <w:rPr>
          <w:rFonts w:ascii="Avant Garde" w:hAnsi="Avant Garde" w:cs="Arial"/>
        </w:rPr>
        <w:t>n sin la presencia de la parte quejosa, siempre y cuando se cuente con la anuencia de la misma.</w:t>
      </w:r>
    </w:p>
    <w:p w:rsidR="00581D4E" w:rsidRPr="00E00B17" w:rsidRDefault="00581D4E"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Elementos de prueba</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50.</w:t>
      </w:r>
      <w:r w:rsidRPr="00E00B17">
        <w:rPr>
          <w:rFonts w:ascii="Avant Garde" w:hAnsi="Avant Garde" w:cs="Arial"/>
        </w:rPr>
        <w:t xml:space="preserve"> Al preparar la audiencia, la persona conciliadora solicitará a las partes los elementos del juicio que considere convenientes para ejercer adecuadamente sus atribuciones.</w:t>
      </w:r>
    </w:p>
    <w:p w:rsidR="00581D4E" w:rsidRPr="00E00B17" w:rsidRDefault="00581D4E"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Nueva fecha para la audiencia de conciliación</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51.</w:t>
      </w:r>
      <w:r w:rsidRPr="00E00B17">
        <w:rPr>
          <w:rFonts w:ascii="Avant Garde" w:hAnsi="Avant Garde" w:cs="Arial"/>
        </w:rPr>
        <w:t xml:space="preserve"> En el caso de que la parte quejosa o a quien se le atribuyan las </w:t>
      </w:r>
      <w:r w:rsidR="00064DD3" w:rsidRPr="00E00B17">
        <w:rPr>
          <w:rFonts w:ascii="Avant Garde" w:hAnsi="Avant Garde" w:cs="Arial"/>
        </w:rPr>
        <w:t>acciones, omisiones o prácticas</w:t>
      </w:r>
      <w:r w:rsidRPr="00E00B17">
        <w:rPr>
          <w:rFonts w:ascii="Avant Garde" w:hAnsi="Avant Garde" w:cs="Arial"/>
        </w:rPr>
        <w:t xml:space="preserve"> discriminatorias no comparezca a la audiencia de conciliación y justifique su inasistencia dentro del plazo de tres días hábiles siguientes, por única ocasión se señalará nuevo día y hora para su celebración.</w:t>
      </w:r>
    </w:p>
    <w:p w:rsidR="00581D4E" w:rsidRPr="00E00B17" w:rsidRDefault="00581D4E"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Exhorto a conciliar</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52.</w:t>
      </w:r>
      <w:r w:rsidRPr="00E00B17">
        <w:rPr>
          <w:rFonts w:ascii="Avant Garde" w:hAnsi="Avant Garde" w:cs="Arial"/>
        </w:rPr>
        <w:t xml:space="preserve"> La persona conciliadora expondrá a las partes un resumen de la queja y de los elementos de juicio con los que se cuenten hasta ese momento y las exhortará a resolver por esa vía, ponderando que las pretensiones y acuerdos que se adopten sean proporcionales y congruentes con la competencia y disposiciones del </w:t>
      </w:r>
      <w:r w:rsidR="00904C6D" w:rsidRPr="00E00B17">
        <w:rPr>
          <w:rFonts w:ascii="Avant Garde" w:hAnsi="Avant Garde" w:cs="Arial"/>
        </w:rPr>
        <w:t>C</w:t>
      </w:r>
      <w:r w:rsidRPr="00E00B17">
        <w:rPr>
          <w:rFonts w:ascii="Avant Garde" w:hAnsi="Avant Garde" w:cs="Arial"/>
        </w:rPr>
        <w:t>onsejo.</w:t>
      </w:r>
    </w:p>
    <w:p w:rsidR="00581D4E" w:rsidRPr="00E00B17" w:rsidRDefault="00581D4E"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Suspensión de la audiencia</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53.</w:t>
      </w:r>
      <w:r w:rsidRPr="00E00B17">
        <w:rPr>
          <w:rFonts w:ascii="Avant Garde" w:hAnsi="Avant Garde" w:cs="Arial"/>
        </w:rPr>
        <w:t xml:space="preserve"> La audiencia de conciliación podrá ser suspendida a juicio de la parte conciliadora o a petición de ambas partes de común acuerdo hasta en una ocasión, debiéndose reanudar, dentro de los cinco días hábiles siguientes.</w:t>
      </w:r>
    </w:p>
    <w:p w:rsidR="00581D4E" w:rsidRPr="00E00B17" w:rsidRDefault="00581D4E"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Convenio conciliatorio</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54.</w:t>
      </w:r>
      <w:r w:rsidRPr="00E00B17">
        <w:rPr>
          <w:rFonts w:ascii="Avant Garde" w:hAnsi="Avant Garde" w:cs="Arial"/>
        </w:rPr>
        <w:t xml:space="preserve"> De lograr acuerdo, se suscribirá convenio conciliatorio, el cual tendrá autoridad de cosa juzgada y traerá aparejada ejecución, y el Consejo dictará acuerdo de conclusión del expediente de queja, sin que sea admisible recurso alguno, y dará seguimiento al convenio hasta su total cumplimiento.</w:t>
      </w:r>
    </w:p>
    <w:p w:rsidR="00581D4E" w:rsidRPr="00E00B17" w:rsidRDefault="00581D4E"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Incumplimiento del convenio</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55.</w:t>
      </w:r>
      <w:r w:rsidRPr="00E00B17">
        <w:rPr>
          <w:rFonts w:ascii="Avant Garde" w:hAnsi="Avant Garde" w:cs="Arial"/>
        </w:rPr>
        <w:t xml:space="preserve"> En el supuesto de que se verifique el incumplimiento del convenio, su ejecución podrá promoverse ante las instancias competentes, a elección de la parte interesada o por la persona que designe la unidad administrativa encargada de proporcionar orientación o que se encargue de la tramitación de expedientes de queja, a petición de aquélla.</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A juicio de la unidad administrativa que se encargue de la tramitación del expediente de queja, se podrá decretar </w:t>
      </w:r>
      <w:r w:rsidR="00904C6D" w:rsidRPr="00E00B17">
        <w:rPr>
          <w:rFonts w:ascii="Avant Garde" w:hAnsi="Avant Garde" w:cs="Arial"/>
        </w:rPr>
        <w:t>la</w:t>
      </w:r>
      <w:r w:rsidRPr="00E00B17">
        <w:rPr>
          <w:rFonts w:ascii="Avant Garde" w:hAnsi="Avant Garde" w:cs="Arial"/>
        </w:rPr>
        <w:t xml:space="preserve"> reapertura del expediente de queja, con motivo del incumplimiento total o parcial del convenio.</w:t>
      </w:r>
    </w:p>
    <w:p w:rsidR="00581D4E" w:rsidRPr="00E00B17" w:rsidRDefault="00581D4E"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Apertura de la etapa de investigación</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56.</w:t>
      </w:r>
      <w:r w:rsidRPr="00E00B17">
        <w:rPr>
          <w:rFonts w:ascii="Avant Garde" w:hAnsi="Avant Garde" w:cs="Arial"/>
        </w:rPr>
        <w:t xml:space="preserve"> De no lograrse la conciliación entre las partes, se abrirá la etapa de la investigación</w:t>
      </w:r>
      <w:r w:rsidR="00160FC7" w:rsidRPr="00E00B17">
        <w:rPr>
          <w:rFonts w:ascii="Avant Garde" w:hAnsi="Avant Garde" w:cs="Arial"/>
        </w:rPr>
        <w:t>.</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contextualSpacing/>
        <w:rPr>
          <w:rFonts w:ascii="Avant Garde" w:hAnsi="Avant Garde" w:cs="Arial"/>
        </w:rPr>
      </w:pPr>
    </w:p>
    <w:p w:rsidR="006755F9" w:rsidRPr="00E00B17" w:rsidRDefault="00AD6E54" w:rsidP="00E00B17">
      <w:pPr>
        <w:widowControl w:val="0"/>
        <w:spacing w:line="240" w:lineRule="auto"/>
        <w:contextualSpacing/>
        <w:jc w:val="center"/>
        <w:rPr>
          <w:rFonts w:ascii="Avant Garde" w:hAnsi="Avant Garde" w:cs="Arial"/>
          <w:b/>
        </w:rPr>
      </w:pPr>
      <w:r w:rsidRPr="00E00B17">
        <w:rPr>
          <w:rFonts w:ascii="Avant Garde" w:hAnsi="Avant Garde" w:cs="Arial"/>
          <w:b/>
        </w:rPr>
        <w:t xml:space="preserve">Sección </w:t>
      </w:r>
      <w:r w:rsidR="00581D4E" w:rsidRPr="00E00B17">
        <w:rPr>
          <w:rFonts w:ascii="Avant Garde" w:hAnsi="Avant Garde" w:cs="Arial"/>
          <w:b/>
        </w:rPr>
        <w:t>cuarta</w:t>
      </w:r>
    </w:p>
    <w:p w:rsidR="006755F9" w:rsidRPr="00E00B17" w:rsidRDefault="00AD6E54" w:rsidP="00E00B17">
      <w:pPr>
        <w:widowControl w:val="0"/>
        <w:spacing w:line="240" w:lineRule="auto"/>
        <w:contextualSpacing/>
        <w:jc w:val="center"/>
        <w:rPr>
          <w:rFonts w:ascii="Avant Garde" w:hAnsi="Avant Garde" w:cs="Arial"/>
          <w:b/>
        </w:rPr>
      </w:pPr>
      <w:r w:rsidRPr="00E00B17">
        <w:rPr>
          <w:rFonts w:ascii="Avant Garde" w:hAnsi="Avant Garde" w:cs="Arial"/>
          <w:b/>
        </w:rPr>
        <w:t>Etapa de investigación</w:t>
      </w:r>
    </w:p>
    <w:p w:rsidR="006755F9" w:rsidRPr="00E00B17" w:rsidRDefault="006755F9" w:rsidP="00E00B17">
      <w:pPr>
        <w:widowControl w:val="0"/>
        <w:spacing w:line="240" w:lineRule="auto"/>
        <w:contextualSpacing/>
        <w:rPr>
          <w:rFonts w:ascii="Avant Garde" w:hAnsi="Avant Garde" w:cs="Arial"/>
        </w:rPr>
      </w:pPr>
    </w:p>
    <w:p w:rsidR="00AD6E54" w:rsidRPr="00E00B17" w:rsidRDefault="00AD6E54"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Procedimiento de investigación</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57.</w:t>
      </w:r>
      <w:r w:rsidRPr="00E00B17">
        <w:rPr>
          <w:rFonts w:ascii="Avant Garde" w:hAnsi="Avant Garde" w:cs="Arial"/>
        </w:rPr>
        <w:t xml:space="preserve"> Cuando la solicitud de intervención del Consejo no se resuelva en conciliación, se deberá iniciar la investigación del caso, que se deberá desarrollar de la siguiente manera:</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Pr="00E00B17">
        <w:rPr>
          <w:rFonts w:ascii="Avant Garde" w:hAnsi="Avant Garde" w:cs="Arial"/>
        </w:rPr>
        <w:tab/>
        <w:t>Solicitar de los particulares, autoridades o servidores públicos documentos e informes relacionados con el asunto materia de la investigación.</w:t>
      </w:r>
    </w:p>
    <w:p w:rsidR="00904C6D" w:rsidRDefault="00904C6D" w:rsidP="00E00B17">
      <w:pPr>
        <w:widowControl w:val="0"/>
        <w:spacing w:line="240" w:lineRule="auto"/>
        <w:contextualSpacing/>
        <w:rPr>
          <w:rFonts w:ascii="Avant Garde" w:hAnsi="Avant Garde" w:cs="Arial"/>
        </w:rPr>
      </w:pPr>
    </w:p>
    <w:p w:rsidR="00E00B17" w:rsidRDefault="00E00B17" w:rsidP="00E00B17">
      <w:pPr>
        <w:widowControl w:val="0"/>
        <w:spacing w:line="240" w:lineRule="auto"/>
        <w:contextualSpacing/>
        <w:rPr>
          <w:rFonts w:ascii="Avant Garde" w:hAnsi="Avant Garde" w:cs="Arial"/>
        </w:rPr>
      </w:pPr>
    </w:p>
    <w:p w:rsidR="00E00B17" w:rsidRDefault="00E00B17" w:rsidP="00E00B17">
      <w:pPr>
        <w:widowControl w:val="0"/>
        <w:spacing w:line="240" w:lineRule="auto"/>
        <w:contextualSpacing/>
        <w:rPr>
          <w:rFonts w:ascii="Avant Garde" w:hAnsi="Avant Garde" w:cs="Arial"/>
        </w:rPr>
      </w:pPr>
    </w:p>
    <w:p w:rsidR="00E00B17" w:rsidRDefault="00E00B17" w:rsidP="00E00B17">
      <w:pPr>
        <w:widowControl w:val="0"/>
        <w:spacing w:line="240" w:lineRule="auto"/>
        <w:contextualSpacing/>
        <w:rPr>
          <w:rFonts w:ascii="Avant Garde" w:hAnsi="Avant Garde" w:cs="Arial"/>
        </w:rPr>
      </w:pPr>
    </w:p>
    <w:p w:rsidR="00E00B17" w:rsidRPr="00E00B17" w:rsidRDefault="00E00B17"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ind w:left="851"/>
        <w:contextualSpacing/>
        <w:rPr>
          <w:rFonts w:ascii="Avant Garde" w:hAnsi="Avant Garde" w:cs="Arial"/>
        </w:rPr>
      </w:pPr>
      <w:r w:rsidRPr="00E00B17">
        <w:rPr>
          <w:rFonts w:ascii="Avant Garde" w:hAnsi="Avant Garde" w:cs="Arial"/>
        </w:rPr>
        <w:t>Para realizar la investigación no será impedimento el carácter confidencial o reservado de la información, sin embargo se deberá manejar la información en la más estricta confidencialidad y con apego a la Ley de Transparencia y Acceso a la Información Pública para el Estado y los Municipios de Guanajuato y la Ley de Protección de Datos Personales para el Estado y los Municipios de Guanajuato;</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ind w:left="851" w:hanging="851"/>
        <w:contextualSpacing/>
        <w:rPr>
          <w:rFonts w:ascii="Avant Garde" w:hAnsi="Avant Garde" w:cs="Arial"/>
        </w:rPr>
      </w:pPr>
      <w:r w:rsidRPr="00E00B17">
        <w:rPr>
          <w:rFonts w:ascii="Avant Garde" w:hAnsi="Avant Garde" w:cs="Arial"/>
          <w:b/>
        </w:rPr>
        <w:t>II.</w:t>
      </w:r>
      <w:r w:rsidRPr="00E00B17">
        <w:rPr>
          <w:rFonts w:ascii="Avant Garde" w:hAnsi="Avant Garde" w:cs="Arial"/>
        </w:rPr>
        <w:tab/>
        <w:t xml:space="preserve">Practicar inspecciones en el o los lugares en que se presume ocurrieron los hechos, así como en los archivos imputados, en su caso se asistirá de personal técnico o </w:t>
      </w:r>
      <w:proofErr w:type="spellStart"/>
      <w:r w:rsidRPr="00E00B17">
        <w:rPr>
          <w:rFonts w:ascii="Avant Garde" w:hAnsi="Avant Garde" w:cs="Arial"/>
        </w:rPr>
        <w:t>prefesional</w:t>
      </w:r>
      <w:proofErr w:type="spellEnd"/>
      <w:r w:rsidRPr="00E00B17">
        <w:rPr>
          <w:rFonts w:ascii="Avant Garde" w:hAnsi="Avant Garde" w:cs="Arial"/>
        </w:rPr>
        <w:t xml:space="preserve"> especializado; y</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ind w:left="851" w:hanging="851"/>
        <w:contextualSpacing/>
        <w:rPr>
          <w:rFonts w:ascii="Avant Garde" w:hAnsi="Avant Garde" w:cs="Arial"/>
        </w:rPr>
      </w:pPr>
      <w:r w:rsidRPr="00E00B17">
        <w:rPr>
          <w:rFonts w:ascii="Avant Garde" w:hAnsi="Avant Garde" w:cs="Arial"/>
          <w:b/>
        </w:rPr>
        <w:t>III.</w:t>
      </w:r>
      <w:r w:rsidRPr="00E00B17">
        <w:rPr>
          <w:rFonts w:ascii="Avant Garde" w:hAnsi="Avant Garde" w:cs="Arial"/>
        </w:rPr>
        <w:tab/>
        <w:t>Citar a las personas que deben comparecer como testigos.</w:t>
      </w:r>
    </w:p>
    <w:p w:rsidR="00581D4E" w:rsidRPr="00E00B17" w:rsidRDefault="00581D4E"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Desahogo de pruebas</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58.</w:t>
      </w:r>
      <w:r w:rsidRPr="00E00B17">
        <w:rPr>
          <w:rFonts w:ascii="Avant Garde" w:hAnsi="Avant Garde" w:cs="Arial"/>
        </w:rPr>
        <w:t xml:space="preserve"> Para documentar debidamente las evidencias, el Consejo podrá solicitar la rendición y desahogo de todas aquellas pruebas que estime necesarias, con la única condición de que éstas se encuentren previstas como tales por la legislación aplicable.</w:t>
      </w:r>
    </w:p>
    <w:p w:rsidR="00506B55" w:rsidRPr="00E00B17" w:rsidRDefault="00506B55" w:rsidP="00E00B17">
      <w:pPr>
        <w:widowControl w:val="0"/>
        <w:spacing w:line="240" w:lineRule="auto"/>
        <w:contextualSpacing/>
        <w:rPr>
          <w:rFonts w:ascii="Avant Garde" w:hAnsi="Avant Garde" w:cs="Arial"/>
        </w:rPr>
      </w:pPr>
    </w:p>
    <w:p w:rsidR="00581D4E" w:rsidRPr="00E00B17" w:rsidRDefault="00581D4E"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Valoración de pruebas</w:t>
      </w:r>
    </w:p>
    <w:p w:rsidR="00581D4E" w:rsidRPr="00E00B17" w:rsidRDefault="00581D4E" w:rsidP="00E00B17">
      <w:pPr>
        <w:widowControl w:val="0"/>
        <w:spacing w:line="240" w:lineRule="auto"/>
        <w:ind w:firstLine="851"/>
        <w:contextualSpacing/>
        <w:rPr>
          <w:rFonts w:ascii="Avant Garde" w:hAnsi="Avant Garde" w:cs="Arial"/>
        </w:rPr>
      </w:pPr>
      <w:r w:rsidRPr="00E00B17">
        <w:rPr>
          <w:rFonts w:ascii="Avant Garde" w:hAnsi="Avant Garde" w:cs="Arial"/>
          <w:b/>
        </w:rPr>
        <w:t>Artículo 59.</w:t>
      </w:r>
      <w:r w:rsidRPr="00E00B17">
        <w:rPr>
          <w:rFonts w:ascii="Avant Garde" w:hAnsi="Avant Garde" w:cs="Arial"/>
        </w:rPr>
        <w:t xml:space="preserve"> Las pruebas que se presenten por los interesados, así como las que de oficio se alleguen, serán valoradas en su conjunto, de acuerdo con los principios de la lógica, la experiencia y la legalidad, a fin de que puedan producir convicción sobre los hechos </w:t>
      </w:r>
      <w:r w:rsidR="00170307" w:rsidRPr="00E00B17">
        <w:rPr>
          <w:rFonts w:ascii="Avant Garde" w:hAnsi="Avant Garde" w:cs="Arial"/>
        </w:rPr>
        <w:t>materia de la queja formulada</w:t>
      </w:r>
      <w:r w:rsidRPr="00E00B17">
        <w:rPr>
          <w:rFonts w:ascii="Avant Garde" w:hAnsi="Avant Garde" w:cs="Arial"/>
        </w:rPr>
        <w:t>.</w:t>
      </w:r>
    </w:p>
    <w:p w:rsidR="00581D4E" w:rsidRPr="00E00B17" w:rsidRDefault="00581D4E" w:rsidP="00E00B17">
      <w:pPr>
        <w:widowControl w:val="0"/>
        <w:spacing w:line="240" w:lineRule="auto"/>
        <w:contextualSpacing/>
        <w:rPr>
          <w:rFonts w:ascii="Avant Garde" w:hAnsi="Avant Garde" w:cs="Arial"/>
        </w:rPr>
      </w:pPr>
    </w:p>
    <w:p w:rsidR="00487121" w:rsidRPr="00E00B17" w:rsidRDefault="00487121" w:rsidP="00E00B17">
      <w:pPr>
        <w:widowControl w:val="0"/>
        <w:spacing w:line="240" w:lineRule="auto"/>
        <w:contextualSpacing/>
        <w:rPr>
          <w:rFonts w:ascii="Avant Garde" w:hAnsi="Avant Garde" w:cs="Arial"/>
        </w:rPr>
      </w:pPr>
    </w:p>
    <w:p w:rsidR="006755F9" w:rsidRPr="00E00B17" w:rsidRDefault="00AD6E54" w:rsidP="00E00B17">
      <w:pPr>
        <w:widowControl w:val="0"/>
        <w:spacing w:line="240" w:lineRule="auto"/>
        <w:contextualSpacing/>
        <w:jc w:val="center"/>
        <w:rPr>
          <w:rFonts w:ascii="Avant Garde" w:hAnsi="Avant Garde" w:cs="Arial"/>
          <w:b/>
        </w:rPr>
      </w:pPr>
      <w:r w:rsidRPr="00E00B17">
        <w:rPr>
          <w:rFonts w:ascii="Avant Garde" w:hAnsi="Avant Garde" w:cs="Arial"/>
          <w:b/>
        </w:rPr>
        <w:t xml:space="preserve">Sección </w:t>
      </w:r>
      <w:r w:rsidR="00581D4E" w:rsidRPr="00E00B17">
        <w:rPr>
          <w:rFonts w:ascii="Avant Garde" w:hAnsi="Avant Garde" w:cs="Arial"/>
          <w:b/>
        </w:rPr>
        <w:t>quinta</w:t>
      </w:r>
    </w:p>
    <w:p w:rsidR="006755F9" w:rsidRPr="00E00B17" w:rsidRDefault="00581D4E" w:rsidP="00E00B17">
      <w:pPr>
        <w:widowControl w:val="0"/>
        <w:spacing w:line="240" w:lineRule="auto"/>
        <w:contextualSpacing/>
        <w:jc w:val="center"/>
        <w:rPr>
          <w:rFonts w:ascii="Avant Garde" w:hAnsi="Avant Garde" w:cs="Arial"/>
          <w:b/>
        </w:rPr>
      </w:pPr>
      <w:r w:rsidRPr="00E00B17">
        <w:rPr>
          <w:rFonts w:ascii="Avant Garde" w:hAnsi="Avant Garde" w:cs="Arial"/>
          <w:b/>
        </w:rPr>
        <w:t>Resoluciones</w:t>
      </w: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La resolución</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F955D0" w:rsidRPr="00E00B17">
        <w:rPr>
          <w:rFonts w:ascii="Avant Garde" w:hAnsi="Avant Garde" w:cs="Arial"/>
          <w:b/>
        </w:rPr>
        <w:t xml:space="preserve"> </w:t>
      </w:r>
      <w:r w:rsidR="003903A5" w:rsidRPr="00E00B17">
        <w:rPr>
          <w:rFonts w:ascii="Avant Garde" w:hAnsi="Avant Garde" w:cs="Arial"/>
          <w:b/>
        </w:rPr>
        <w:t>60</w:t>
      </w:r>
      <w:r w:rsidRPr="00E00B17">
        <w:rPr>
          <w:rFonts w:ascii="Avant Garde" w:hAnsi="Avant Garde" w:cs="Arial"/>
          <w:b/>
        </w:rPr>
        <w:t>.</w:t>
      </w:r>
      <w:r w:rsidRPr="00E00B17">
        <w:rPr>
          <w:rFonts w:ascii="Avant Garde" w:hAnsi="Avant Garde" w:cs="Arial"/>
        </w:rPr>
        <w:t xml:space="preserve"> </w:t>
      </w:r>
      <w:r w:rsidR="003903A5" w:rsidRPr="00E00B17">
        <w:rPr>
          <w:rFonts w:ascii="Avant Garde" w:hAnsi="Avant Garde" w:cs="Arial"/>
        </w:rPr>
        <w:t>Las resoluciones estarán basadas en la documentación y pruebas que consten en el expediente</w:t>
      </w:r>
      <w:r w:rsidRPr="00E00B17">
        <w:rPr>
          <w:rFonts w:ascii="Avant Garde" w:hAnsi="Avant Garde" w:cs="Arial"/>
        </w:rPr>
        <w:t>.</w:t>
      </w:r>
    </w:p>
    <w:p w:rsidR="00E00B17" w:rsidRDefault="00E00B17" w:rsidP="00E00B17">
      <w:pPr>
        <w:widowControl w:val="0"/>
        <w:spacing w:line="240" w:lineRule="auto"/>
        <w:contextualSpacing/>
        <w:jc w:val="right"/>
        <w:rPr>
          <w:rFonts w:ascii="Avant Garde" w:hAnsi="Avant Garde" w:cs="Arial"/>
          <w:b/>
          <w:i/>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Contenido de la resolución</w:t>
      </w:r>
    </w:p>
    <w:p w:rsidR="003903A5" w:rsidRPr="00E00B17" w:rsidRDefault="003903A5" w:rsidP="00E00B17">
      <w:pPr>
        <w:widowControl w:val="0"/>
        <w:spacing w:line="240" w:lineRule="auto"/>
        <w:ind w:firstLine="851"/>
        <w:contextualSpacing/>
        <w:rPr>
          <w:rFonts w:ascii="Avant Garde" w:hAnsi="Avant Garde" w:cs="Arial"/>
        </w:rPr>
      </w:pPr>
      <w:r w:rsidRPr="00E00B17">
        <w:rPr>
          <w:rFonts w:ascii="Avant Garde" w:hAnsi="Avant Garde" w:cs="Arial"/>
          <w:b/>
        </w:rPr>
        <w:lastRenderedPageBreak/>
        <w:t>Artículo 61.</w:t>
      </w:r>
      <w:r w:rsidRPr="00E00B17">
        <w:rPr>
          <w:rFonts w:ascii="Avant Garde" w:hAnsi="Avant Garde" w:cs="Arial"/>
        </w:rPr>
        <w:t xml:space="preserve"> La resolución de fondo contendrá una síntesis de los puntos controvertidos, las motivaciones y los fundamentos de derecho nacional e internacional que correspondan y los resolutivos en los que con toda claridad se precisarán su alcance y las medidas administrativas y de reparación que procedan conforme a esta Ley. En la construcción de los argumentos que la funden y motiven se atenderá a los criterios y principios de interpretación dispuestos en la ley.</w:t>
      </w:r>
    </w:p>
    <w:p w:rsidR="003903A5" w:rsidRPr="00E00B17" w:rsidRDefault="003903A5"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Acuerdos de trámite</w:t>
      </w:r>
    </w:p>
    <w:p w:rsidR="003903A5" w:rsidRPr="00E00B17" w:rsidRDefault="003903A5" w:rsidP="00E00B17">
      <w:pPr>
        <w:widowControl w:val="0"/>
        <w:spacing w:line="240" w:lineRule="auto"/>
        <w:ind w:firstLine="851"/>
        <w:contextualSpacing/>
        <w:rPr>
          <w:rFonts w:ascii="Avant Garde" w:hAnsi="Avant Garde" w:cs="Arial"/>
        </w:rPr>
      </w:pPr>
      <w:r w:rsidRPr="00E00B17">
        <w:rPr>
          <w:rFonts w:ascii="Avant Garde" w:hAnsi="Avant Garde" w:cs="Arial"/>
          <w:b/>
        </w:rPr>
        <w:t>Artículo 62.</w:t>
      </w:r>
      <w:r w:rsidRPr="00E00B17">
        <w:rPr>
          <w:rFonts w:ascii="Avant Garde" w:hAnsi="Avant Garde" w:cs="Arial"/>
        </w:rPr>
        <w:t xml:space="preserve"> Se pueden dictar acuerdos de trámite en el curso del procedimiento de queja, los cuales serán obligatorios para las partes, su cumplimiento traerá aparejada las medidas administrativas y de reparación señaladas en este ordenamiento.</w:t>
      </w:r>
    </w:p>
    <w:p w:rsidR="003903A5" w:rsidRPr="00E00B17" w:rsidRDefault="003903A5"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Resolución de no discriminación</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3903A5" w:rsidRPr="00E00B17">
        <w:rPr>
          <w:rFonts w:ascii="Avant Garde" w:hAnsi="Avant Garde" w:cs="Arial"/>
          <w:b/>
        </w:rPr>
        <w:t>63</w:t>
      </w:r>
      <w:r w:rsidRPr="00E00B17">
        <w:rPr>
          <w:rFonts w:ascii="Avant Garde" w:hAnsi="Avant Garde" w:cs="Arial"/>
          <w:b/>
        </w:rPr>
        <w:t>.</w:t>
      </w:r>
      <w:r w:rsidRPr="00E00B17">
        <w:rPr>
          <w:rFonts w:ascii="Avant Garde" w:hAnsi="Avant Garde" w:cs="Arial"/>
        </w:rPr>
        <w:t xml:space="preserve"> Si al concluir la investigación, no se comprobó la realización de las conductas discriminatorias imputadas, </w:t>
      </w:r>
      <w:r w:rsidR="00000B65" w:rsidRPr="00E00B17">
        <w:rPr>
          <w:rFonts w:ascii="Avant Garde" w:hAnsi="Avant Garde" w:cs="Arial"/>
        </w:rPr>
        <w:t xml:space="preserve">el Consejo </w:t>
      </w:r>
      <w:r w:rsidRPr="00E00B17">
        <w:rPr>
          <w:rFonts w:ascii="Avant Garde" w:hAnsi="Avant Garde" w:cs="Arial"/>
        </w:rPr>
        <w:t xml:space="preserve">dictará la resolución por acuerdo de no discriminación, atendiendo a los requisitos que </w:t>
      </w:r>
      <w:r w:rsidR="00904C6D" w:rsidRPr="00E00B17">
        <w:rPr>
          <w:rFonts w:ascii="Avant Garde" w:hAnsi="Avant Garde" w:cs="Arial"/>
        </w:rPr>
        <w:t xml:space="preserve">establezca </w:t>
      </w:r>
      <w:r w:rsidRPr="00E00B17">
        <w:rPr>
          <w:rFonts w:ascii="Avant Garde" w:hAnsi="Avant Garde" w:cs="Arial"/>
        </w:rPr>
        <w:t xml:space="preserve">el reglamento de </w:t>
      </w:r>
      <w:r w:rsidR="00AC7DD8" w:rsidRPr="00E00B17">
        <w:rPr>
          <w:rFonts w:ascii="Avant Garde" w:hAnsi="Avant Garde" w:cs="Arial"/>
        </w:rPr>
        <w:t>esta</w:t>
      </w:r>
      <w:r w:rsidRPr="00E00B17">
        <w:rPr>
          <w:rFonts w:ascii="Avant Garde" w:hAnsi="Avant Garde" w:cs="Arial"/>
        </w:rPr>
        <w:t xml:space="preserve"> Ley.</w:t>
      </w:r>
    </w:p>
    <w:p w:rsidR="003903A5" w:rsidRPr="00E00B17" w:rsidRDefault="003903A5"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Orientación</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3903A5" w:rsidRPr="00E00B17">
        <w:rPr>
          <w:rFonts w:ascii="Avant Garde" w:hAnsi="Avant Garde" w:cs="Arial"/>
          <w:b/>
        </w:rPr>
        <w:t>6</w:t>
      </w:r>
      <w:r w:rsidR="00487121" w:rsidRPr="00E00B17">
        <w:rPr>
          <w:rFonts w:ascii="Avant Garde" w:hAnsi="Avant Garde" w:cs="Arial"/>
          <w:b/>
        </w:rPr>
        <w:t>4</w:t>
      </w:r>
      <w:r w:rsidRPr="00E00B17">
        <w:rPr>
          <w:rFonts w:ascii="Avant Garde" w:hAnsi="Avant Garde" w:cs="Arial"/>
          <w:b/>
        </w:rPr>
        <w:t>.</w:t>
      </w:r>
      <w:r w:rsidRPr="00E00B17">
        <w:rPr>
          <w:rFonts w:ascii="Avant Garde" w:hAnsi="Avant Garde" w:cs="Arial"/>
        </w:rPr>
        <w:t xml:space="preserve"> </w:t>
      </w:r>
      <w:r w:rsidR="003903A5" w:rsidRPr="00E00B17">
        <w:rPr>
          <w:rFonts w:ascii="Avant Garde" w:hAnsi="Avant Garde" w:cs="Arial"/>
        </w:rPr>
        <w:t>En caso de falta de elementos probatorios, se orientará a la parte presuntamente agraviada, sobre las instancias y el procedimiento que corresponda de acuerdo a lo dispuesto por las leyes aplicables</w:t>
      </w:r>
      <w:r w:rsidRPr="00E00B17">
        <w:rPr>
          <w:rFonts w:ascii="Avant Garde" w:hAnsi="Avant Garde" w:cs="Arial"/>
        </w:rPr>
        <w:t>.</w:t>
      </w:r>
    </w:p>
    <w:p w:rsidR="00506B55" w:rsidRPr="00E00B17" w:rsidRDefault="00506B55"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Resolución por discriminación</w:t>
      </w:r>
    </w:p>
    <w:p w:rsidR="003903A5"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3903A5" w:rsidRPr="00E00B17">
        <w:rPr>
          <w:rFonts w:ascii="Avant Garde" w:hAnsi="Avant Garde" w:cs="Arial"/>
          <w:b/>
        </w:rPr>
        <w:t>6</w:t>
      </w:r>
      <w:r w:rsidR="00487121" w:rsidRPr="00E00B17">
        <w:rPr>
          <w:rFonts w:ascii="Avant Garde" w:hAnsi="Avant Garde" w:cs="Arial"/>
          <w:b/>
        </w:rPr>
        <w:t>5</w:t>
      </w:r>
      <w:r w:rsidRPr="00E00B17">
        <w:rPr>
          <w:rFonts w:ascii="Avant Garde" w:hAnsi="Avant Garde" w:cs="Arial"/>
          <w:b/>
        </w:rPr>
        <w:t>.</w:t>
      </w:r>
      <w:r w:rsidRPr="00E00B17">
        <w:rPr>
          <w:rFonts w:ascii="Avant Garde" w:hAnsi="Avant Garde" w:cs="Arial"/>
        </w:rPr>
        <w:t xml:space="preserve"> </w:t>
      </w:r>
      <w:r w:rsidR="003903A5" w:rsidRPr="00E00B17">
        <w:rPr>
          <w:rFonts w:ascii="Avant Garde" w:hAnsi="Avant Garde" w:cs="Arial"/>
        </w:rPr>
        <w:t>Si al finalizar la investigación, el Consejo comprueba que el denunciado cometió alguna conducta discriminatoria, formulará la correspondiente resolución por discriminación, en la cual se señalarán las medidas administrativas y de reparación a que se refiere esta Ley, de acuerdo al procedimiento establecido por el reglamento de la Ley.</w:t>
      </w:r>
    </w:p>
    <w:p w:rsidR="003903A5" w:rsidRPr="00E00B17" w:rsidRDefault="003903A5" w:rsidP="00E00B17">
      <w:pPr>
        <w:widowControl w:val="0"/>
        <w:spacing w:line="240" w:lineRule="auto"/>
        <w:contextualSpacing/>
        <w:rPr>
          <w:rFonts w:ascii="Avant Garde" w:hAnsi="Avant Garde" w:cs="Arial"/>
        </w:rPr>
      </w:pPr>
    </w:p>
    <w:p w:rsidR="006755F9" w:rsidRPr="00E00B17" w:rsidRDefault="003903A5" w:rsidP="00E00B17">
      <w:pPr>
        <w:widowControl w:val="0"/>
        <w:spacing w:line="240" w:lineRule="auto"/>
        <w:ind w:firstLine="851"/>
        <w:contextualSpacing/>
        <w:rPr>
          <w:rFonts w:ascii="Avant Garde" w:hAnsi="Avant Garde" w:cs="Arial"/>
        </w:rPr>
      </w:pPr>
      <w:r w:rsidRPr="00E00B17">
        <w:rPr>
          <w:rFonts w:ascii="Avant Garde" w:hAnsi="Avant Garde" w:cs="Arial"/>
        </w:rPr>
        <w:t xml:space="preserve">La notificación de la resolución que se emita en el procedimiento de queja, que en su caso contenga </w:t>
      </w:r>
      <w:proofErr w:type="gramStart"/>
      <w:r w:rsidRPr="00E00B17">
        <w:rPr>
          <w:rFonts w:ascii="Avant Garde" w:hAnsi="Avant Garde" w:cs="Arial"/>
        </w:rPr>
        <w:t>la</w:t>
      </w:r>
      <w:r w:rsidR="00652CBC" w:rsidRPr="00E00B17">
        <w:rPr>
          <w:rFonts w:ascii="Avant Garde" w:hAnsi="Avant Garde" w:cs="Arial"/>
        </w:rPr>
        <w:t xml:space="preserve"> imposición</w:t>
      </w:r>
      <w:r w:rsidRPr="00E00B17">
        <w:rPr>
          <w:rFonts w:ascii="Avant Garde" w:hAnsi="Avant Garde" w:cs="Arial"/>
        </w:rPr>
        <w:t xml:space="preserve"> de medidas administrativas y de reparación previstas</w:t>
      </w:r>
      <w:proofErr w:type="gramEnd"/>
      <w:r w:rsidRPr="00E00B17">
        <w:rPr>
          <w:rFonts w:ascii="Avant Garde" w:hAnsi="Avant Garde" w:cs="Arial"/>
        </w:rPr>
        <w:t xml:space="preserve"> en esta </w:t>
      </w:r>
      <w:r w:rsidR="00904C6D" w:rsidRPr="00E00B17">
        <w:rPr>
          <w:rFonts w:ascii="Avant Garde" w:hAnsi="Avant Garde" w:cs="Arial"/>
        </w:rPr>
        <w:t>L</w:t>
      </w:r>
      <w:r w:rsidR="00652CBC" w:rsidRPr="00E00B17">
        <w:rPr>
          <w:rFonts w:ascii="Avant Garde" w:hAnsi="Avant Garde" w:cs="Arial"/>
        </w:rPr>
        <w:t>ey, se realizará</w:t>
      </w:r>
      <w:r w:rsidRPr="00E00B17">
        <w:rPr>
          <w:rFonts w:ascii="Avant Garde" w:hAnsi="Avant Garde" w:cs="Arial"/>
        </w:rPr>
        <w:t xml:space="preserve"> personalmente, por mensajería o por correo certificado con acuse de recibo.</w:t>
      </w:r>
    </w:p>
    <w:p w:rsidR="006755F9" w:rsidRDefault="006755F9" w:rsidP="00E00B17">
      <w:pPr>
        <w:widowControl w:val="0"/>
        <w:spacing w:line="240" w:lineRule="auto"/>
        <w:contextualSpacing/>
        <w:rPr>
          <w:rFonts w:ascii="Avant Garde" w:hAnsi="Avant Garde" w:cs="Arial"/>
        </w:rPr>
      </w:pPr>
    </w:p>
    <w:p w:rsidR="00E60121" w:rsidRDefault="00E60121" w:rsidP="00E00B17">
      <w:pPr>
        <w:widowControl w:val="0"/>
        <w:spacing w:line="240" w:lineRule="auto"/>
        <w:contextualSpacing/>
        <w:rPr>
          <w:rFonts w:ascii="Avant Garde" w:hAnsi="Avant Garde" w:cs="Arial"/>
        </w:rPr>
      </w:pPr>
    </w:p>
    <w:p w:rsidR="00E60121" w:rsidRDefault="00E60121" w:rsidP="00E00B17">
      <w:pPr>
        <w:widowControl w:val="0"/>
        <w:spacing w:line="240" w:lineRule="auto"/>
        <w:contextualSpacing/>
        <w:rPr>
          <w:rFonts w:ascii="Avant Garde" w:hAnsi="Avant Garde" w:cs="Arial"/>
        </w:rPr>
      </w:pPr>
    </w:p>
    <w:p w:rsidR="00E60121" w:rsidRDefault="00E60121" w:rsidP="00E00B17">
      <w:pPr>
        <w:widowControl w:val="0"/>
        <w:spacing w:line="240" w:lineRule="auto"/>
        <w:contextualSpacing/>
        <w:rPr>
          <w:rFonts w:ascii="Avant Garde" w:hAnsi="Avant Garde" w:cs="Arial"/>
        </w:rPr>
      </w:pPr>
    </w:p>
    <w:p w:rsidR="00E60121" w:rsidRDefault="00E60121" w:rsidP="00E00B17">
      <w:pPr>
        <w:widowControl w:val="0"/>
        <w:spacing w:line="240" w:lineRule="auto"/>
        <w:contextualSpacing/>
        <w:rPr>
          <w:rFonts w:ascii="Avant Garde" w:hAnsi="Avant Garde" w:cs="Arial"/>
        </w:rPr>
      </w:pPr>
    </w:p>
    <w:p w:rsidR="00E60121" w:rsidRDefault="00E60121" w:rsidP="00E00B17">
      <w:pPr>
        <w:widowControl w:val="0"/>
        <w:spacing w:line="240" w:lineRule="auto"/>
        <w:contextualSpacing/>
        <w:rPr>
          <w:rFonts w:ascii="Avant Garde" w:hAnsi="Avant Garde" w:cs="Arial"/>
        </w:rPr>
      </w:pPr>
    </w:p>
    <w:p w:rsidR="00E60121" w:rsidRPr="00E00B17" w:rsidRDefault="00E60121" w:rsidP="00E00B17">
      <w:pPr>
        <w:widowControl w:val="0"/>
        <w:spacing w:line="240" w:lineRule="auto"/>
        <w:contextualSpacing/>
        <w:rPr>
          <w:rFonts w:ascii="Avant Garde" w:hAnsi="Avant Garde" w:cs="Arial"/>
        </w:rPr>
      </w:pPr>
    </w:p>
    <w:p w:rsidR="006755F9" w:rsidRPr="00E00B17" w:rsidRDefault="00D12CF3" w:rsidP="00E00B17">
      <w:pPr>
        <w:widowControl w:val="0"/>
        <w:spacing w:line="240" w:lineRule="auto"/>
        <w:contextualSpacing/>
        <w:jc w:val="center"/>
        <w:rPr>
          <w:rFonts w:ascii="Avant Garde" w:hAnsi="Avant Garde" w:cs="Arial"/>
          <w:b/>
        </w:rPr>
      </w:pPr>
      <w:r w:rsidRPr="00E00B17">
        <w:rPr>
          <w:rFonts w:ascii="Avant Garde" w:hAnsi="Avant Garde" w:cs="Arial"/>
          <w:b/>
        </w:rPr>
        <w:t>Capítulo VII</w:t>
      </w:r>
    </w:p>
    <w:p w:rsidR="006755F9" w:rsidRPr="00E00B17" w:rsidRDefault="00D12CF3" w:rsidP="00E00B17">
      <w:pPr>
        <w:widowControl w:val="0"/>
        <w:spacing w:line="240" w:lineRule="auto"/>
        <w:contextualSpacing/>
        <w:jc w:val="center"/>
        <w:rPr>
          <w:rFonts w:ascii="Avant Garde" w:hAnsi="Avant Garde" w:cs="Arial"/>
          <w:b/>
        </w:rPr>
      </w:pPr>
      <w:r w:rsidRPr="00E00B17">
        <w:rPr>
          <w:rFonts w:ascii="Avant Garde" w:hAnsi="Avant Garde" w:cs="Arial"/>
          <w:b/>
        </w:rPr>
        <w:t>Medidas administrativas y de reparación</w:t>
      </w:r>
    </w:p>
    <w:p w:rsidR="006755F9" w:rsidRPr="00E00B17" w:rsidRDefault="006755F9" w:rsidP="00E00B17">
      <w:pPr>
        <w:widowControl w:val="0"/>
        <w:spacing w:line="240" w:lineRule="auto"/>
        <w:contextualSpacing/>
        <w:rPr>
          <w:rFonts w:ascii="Avant Garde" w:hAnsi="Avant Garde" w:cs="Arial"/>
        </w:rPr>
      </w:pPr>
    </w:p>
    <w:p w:rsidR="006755F9" w:rsidRPr="00E00B17" w:rsidRDefault="00D12CF3" w:rsidP="00E00B17">
      <w:pPr>
        <w:widowControl w:val="0"/>
        <w:spacing w:line="240" w:lineRule="auto"/>
        <w:contextualSpacing/>
        <w:jc w:val="center"/>
        <w:rPr>
          <w:rFonts w:ascii="Avant Garde" w:hAnsi="Avant Garde" w:cs="Arial"/>
          <w:b/>
        </w:rPr>
      </w:pPr>
      <w:r w:rsidRPr="00E00B17">
        <w:rPr>
          <w:rFonts w:ascii="Avant Garde" w:hAnsi="Avant Garde" w:cs="Arial"/>
          <w:b/>
        </w:rPr>
        <w:t>Sección primera</w:t>
      </w:r>
    </w:p>
    <w:p w:rsidR="006755F9" w:rsidRPr="00E00B17" w:rsidRDefault="00D12CF3" w:rsidP="00E00B17">
      <w:pPr>
        <w:widowControl w:val="0"/>
        <w:spacing w:line="240" w:lineRule="auto"/>
        <w:contextualSpacing/>
        <w:jc w:val="center"/>
        <w:rPr>
          <w:rFonts w:ascii="Avant Garde" w:hAnsi="Avant Garde" w:cs="Arial"/>
          <w:b/>
        </w:rPr>
      </w:pPr>
      <w:r w:rsidRPr="00E00B17">
        <w:rPr>
          <w:rFonts w:ascii="Avant Garde" w:hAnsi="Avant Garde" w:cs="Arial"/>
          <w:b/>
        </w:rPr>
        <w:t>Medidas administrativas</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Medidas administrativas</w:t>
      </w:r>
    </w:p>
    <w:p w:rsidR="003903A5"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3903A5" w:rsidRPr="00E00B17">
        <w:rPr>
          <w:rFonts w:ascii="Avant Garde" w:hAnsi="Avant Garde" w:cs="Arial"/>
          <w:b/>
        </w:rPr>
        <w:t>6</w:t>
      </w:r>
      <w:r w:rsidR="00487121" w:rsidRPr="00E00B17">
        <w:rPr>
          <w:rFonts w:ascii="Avant Garde" w:hAnsi="Avant Garde" w:cs="Arial"/>
          <w:b/>
        </w:rPr>
        <w:t>6</w:t>
      </w:r>
      <w:r w:rsidRPr="00E00B17">
        <w:rPr>
          <w:rFonts w:ascii="Avant Garde" w:hAnsi="Avant Garde" w:cs="Arial"/>
          <w:b/>
        </w:rPr>
        <w:t>.</w:t>
      </w:r>
      <w:r w:rsidRPr="00E00B17">
        <w:rPr>
          <w:rFonts w:ascii="Avant Garde" w:hAnsi="Avant Garde" w:cs="Arial"/>
        </w:rPr>
        <w:t xml:space="preserve"> </w:t>
      </w:r>
      <w:r w:rsidR="003903A5" w:rsidRPr="00E00B17">
        <w:rPr>
          <w:rFonts w:ascii="Avant Garde" w:hAnsi="Avant Garde" w:cs="Arial"/>
        </w:rPr>
        <w:t>Se dispondrá de la adopción de las siguientes medidas administrativas para prevenir, atender y erradicar la discriminación:</w:t>
      </w:r>
    </w:p>
    <w:p w:rsidR="003903A5" w:rsidRPr="00E00B17" w:rsidRDefault="003903A5" w:rsidP="00E00B17">
      <w:pPr>
        <w:widowControl w:val="0"/>
        <w:spacing w:line="240" w:lineRule="auto"/>
        <w:contextualSpacing/>
        <w:rPr>
          <w:rFonts w:ascii="Avant Garde" w:hAnsi="Avant Garde" w:cs="Arial"/>
        </w:rPr>
      </w:pPr>
    </w:p>
    <w:p w:rsidR="003903A5" w:rsidRPr="00E00B17" w:rsidRDefault="003903A5"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Pr="00E00B17">
        <w:rPr>
          <w:rFonts w:ascii="Avant Garde" w:hAnsi="Avant Garde" w:cs="Arial"/>
        </w:rPr>
        <w:tab/>
        <w:t>La aplicación de cursos que promuevan el derecho a la no discriminación y la igualdad real de oportunidades y de trato;</w:t>
      </w:r>
    </w:p>
    <w:p w:rsidR="003903A5" w:rsidRPr="00E00B17" w:rsidRDefault="003903A5" w:rsidP="00E00B17">
      <w:pPr>
        <w:widowControl w:val="0"/>
        <w:spacing w:line="240" w:lineRule="auto"/>
        <w:contextualSpacing/>
        <w:rPr>
          <w:rFonts w:ascii="Avant Garde" w:hAnsi="Avant Garde" w:cs="Arial"/>
        </w:rPr>
      </w:pPr>
    </w:p>
    <w:p w:rsidR="003903A5" w:rsidRPr="00E00B17" w:rsidRDefault="003903A5" w:rsidP="00E00B17">
      <w:pPr>
        <w:widowControl w:val="0"/>
        <w:spacing w:line="240" w:lineRule="auto"/>
        <w:ind w:left="851" w:hanging="851"/>
        <w:contextualSpacing/>
        <w:rPr>
          <w:rFonts w:ascii="Avant Garde" w:hAnsi="Avant Garde" w:cs="Arial"/>
        </w:rPr>
      </w:pPr>
      <w:r w:rsidRPr="00E00B17">
        <w:rPr>
          <w:rFonts w:ascii="Avant Garde" w:hAnsi="Avant Garde" w:cs="Arial"/>
          <w:b/>
        </w:rPr>
        <w:t>II.</w:t>
      </w:r>
      <w:r w:rsidRPr="00E00B17">
        <w:rPr>
          <w:rFonts w:ascii="Avant Garde" w:hAnsi="Avant Garde" w:cs="Arial"/>
        </w:rPr>
        <w:tab/>
        <w:t>La fijación de carteles en el establecimiento de quienes incumplan alguna disposición de esta Ley, en los que se promueva la modificación de conductas discriminatorias;</w:t>
      </w:r>
    </w:p>
    <w:p w:rsidR="00506B55" w:rsidRPr="00E00B17" w:rsidRDefault="00506B55" w:rsidP="00E00B17">
      <w:pPr>
        <w:widowControl w:val="0"/>
        <w:spacing w:line="240" w:lineRule="auto"/>
        <w:contextualSpacing/>
        <w:rPr>
          <w:rFonts w:ascii="Avant Garde" w:hAnsi="Avant Garde" w:cs="Arial"/>
        </w:rPr>
      </w:pPr>
    </w:p>
    <w:p w:rsidR="003903A5" w:rsidRPr="00E00B17" w:rsidRDefault="003903A5" w:rsidP="00E00B17">
      <w:pPr>
        <w:widowControl w:val="0"/>
        <w:spacing w:line="240" w:lineRule="auto"/>
        <w:ind w:left="851" w:hanging="851"/>
        <w:contextualSpacing/>
        <w:rPr>
          <w:rFonts w:ascii="Avant Garde" w:hAnsi="Avant Garde" w:cs="Arial"/>
        </w:rPr>
      </w:pPr>
      <w:r w:rsidRPr="00E00B17">
        <w:rPr>
          <w:rFonts w:ascii="Avant Garde" w:hAnsi="Avant Garde" w:cs="Arial"/>
          <w:b/>
        </w:rPr>
        <w:t>III.</w:t>
      </w:r>
      <w:r w:rsidRPr="00E00B17">
        <w:rPr>
          <w:rFonts w:ascii="Avant Garde" w:hAnsi="Avant Garde" w:cs="Arial"/>
        </w:rPr>
        <w:tab/>
        <w:t>La presencia en las oficinas o áreas de trabajo de quienes incumplen alguna disposición de esta Ley, del personal del Consejo para promover y verificar la adopción de las acciones a favor de la igualdad de oportunidades y de trato y la erradicación de toda forma de discriminación; y</w:t>
      </w:r>
    </w:p>
    <w:p w:rsidR="00506B55" w:rsidRPr="00E00B17" w:rsidRDefault="00506B55" w:rsidP="00E00B17">
      <w:pPr>
        <w:widowControl w:val="0"/>
        <w:spacing w:line="240" w:lineRule="auto"/>
        <w:contextualSpacing/>
        <w:rPr>
          <w:rFonts w:ascii="Avant Garde" w:hAnsi="Avant Garde" w:cs="Arial"/>
        </w:rPr>
      </w:pPr>
    </w:p>
    <w:p w:rsidR="003903A5" w:rsidRPr="00E00B17" w:rsidRDefault="003903A5" w:rsidP="00E00B17">
      <w:pPr>
        <w:widowControl w:val="0"/>
        <w:spacing w:line="240" w:lineRule="auto"/>
        <w:ind w:left="851" w:hanging="851"/>
        <w:contextualSpacing/>
        <w:rPr>
          <w:rFonts w:ascii="Avant Garde" w:hAnsi="Avant Garde" w:cs="Arial"/>
        </w:rPr>
      </w:pPr>
      <w:r w:rsidRPr="00E00B17">
        <w:rPr>
          <w:rFonts w:ascii="Avant Garde" w:hAnsi="Avant Garde" w:cs="Arial"/>
          <w:b/>
        </w:rPr>
        <w:t>IV.</w:t>
      </w:r>
      <w:r w:rsidRPr="00E00B17">
        <w:rPr>
          <w:rFonts w:ascii="Avant Garde" w:hAnsi="Avant Garde" w:cs="Arial"/>
        </w:rPr>
        <w:tab/>
        <w:t>En su caso, la publicación o difusión en medios de comunicación de una síntesis de la resolución que por disposición de esta Ley sea emitida en el órgano de difusión del Consejo.</w:t>
      </w:r>
    </w:p>
    <w:p w:rsidR="003903A5" w:rsidRPr="00E00B17" w:rsidRDefault="003903A5" w:rsidP="00E00B17">
      <w:pPr>
        <w:widowControl w:val="0"/>
        <w:spacing w:line="240" w:lineRule="auto"/>
        <w:contextualSpacing/>
        <w:rPr>
          <w:rFonts w:ascii="Avant Garde" w:hAnsi="Avant Garde" w:cs="Arial"/>
        </w:rPr>
      </w:pPr>
    </w:p>
    <w:p w:rsidR="006755F9" w:rsidRPr="00E00B17" w:rsidRDefault="003903A5" w:rsidP="00E00B17">
      <w:pPr>
        <w:widowControl w:val="0"/>
        <w:spacing w:line="240" w:lineRule="auto"/>
        <w:ind w:firstLine="851"/>
        <w:contextualSpacing/>
        <w:rPr>
          <w:rFonts w:ascii="Avant Garde" w:hAnsi="Avant Garde" w:cs="Arial"/>
        </w:rPr>
      </w:pPr>
      <w:r w:rsidRPr="00E00B17">
        <w:rPr>
          <w:rFonts w:ascii="Avant Garde" w:hAnsi="Avant Garde" w:cs="Arial"/>
        </w:rPr>
        <w:t>La imposición de estas medidas administrativas podrá ser materia del convenio de conciliación correspondiente</w:t>
      </w:r>
      <w:r w:rsidR="006755F9" w:rsidRPr="00E00B17">
        <w:rPr>
          <w:rFonts w:ascii="Avant Garde" w:hAnsi="Avant Garde" w:cs="Arial"/>
        </w:rPr>
        <w:t>.</w:t>
      </w:r>
    </w:p>
    <w:p w:rsidR="006755F9" w:rsidRPr="00E00B17" w:rsidRDefault="006755F9"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rPr>
          <w:rFonts w:ascii="Avant Garde" w:hAnsi="Avant Garde" w:cs="Arial"/>
        </w:rPr>
      </w:pPr>
    </w:p>
    <w:p w:rsidR="006755F9" w:rsidRPr="00E00B17" w:rsidRDefault="00803B12" w:rsidP="00E00B17">
      <w:pPr>
        <w:widowControl w:val="0"/>
        <w:spacing w:line="240" w:lineRule="auto"/>
        <w:contextualSpacing/>
        <w:jc w:val="center"/>
        <w:rPr>
          <w:rFonts w:ascii="Avant Garde" w:hAnsi="Avant Garde" w:cs="Arial"/>
          <w:b/>
        </w:rPr>
      </w:pPr>
      <w:r w:rsidRPr="00E00B17">
        <w:rPr>
          <w:rFonts w:ascii="Avant Garde" w:hAnsi="Avant Garde" w:cs="Arial"/>
          <w:b/>
        </w:rPr>
        <w:t>S</w:t>
      </w:r>
      <w:r w:rsidR="00D12CF3" w:rsidRPr="00E00B17">
        <w:rPr>
          <w:rFonts w:ascii="Avant Garde" w:hAnsi="Avant Garde" w:cs="Arial"/>
          <w:b/>
        </w:rPr>
        <w:t>ección segunda</w:t>
      </w:r>
    </w:p>
    <w:p w:rsidR="006755F9" w:rsidRPr="00E00B17" w:rsidRDefault="00803B12" w:rsidP="00E00B17">
      <w:pPr>
        <w:widowControl w:val="0"/>
        <w:spacing w:line="240" w:lineRule="auto"/>
        <w:contextualSpacing/>
        <w:jc w:val="center"/>
        <w:rPr>
          <w:rFonts w:ascii="Avant Garde" w:hAnsi="Avant Garde" w:cs="Arial"/>
          <w:b/>
        </w:rPr>
      </w:pPr>
      <w:r w:rsidRPr="00E00B17">
        <w:rPr>
          <w:rFonts w:ascii="Avant Garde" w:hAnsi="Avant Garde" w:cs="Arial"/>
          <w:b/>
        </w:rPr>
        <w:t>M</w:t>
      </w:r>
      <w:r w:rsidR="00D12CF3" w:rsidRPr="00E00B17">
        <w:rPr>
          <w:rFonts w:ascii="Avant Garde" w:hAnsi="Avant Garde" w:cs="Arial"/>
          <w:b/>
        </w:rPr>
        <w:t>edidas de reparación</w:t>
      </w:r>
    </w:p>
    <w:p w:rsidR="00E00B17" w:rsidRDefault="00E00B17" w:rsidP="00E00B17">
      <w:pPr>
        <w:widowControl w:val="0"/>
        <w:spacing w:line="240" w:lineRule="auto"/>
        <w:contextualSpacing/>
        <w:jc w:val="right"/>
        <w:rPr>
          <w:rFonts w:ascii="Avant Garde" w:hAnsi="Avant Garde" w:cs="Arial"/>
          <w:b/>
          <w:i/>
          <w:sz w:val="20"/>
          <w:szCs w:val="20"/>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Medidas de reparación</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3903A5" w:rsidRPr="00E00B17">
        <w:rPr>
          <w:rFonts w:ascii="Avant Garde" w:hAnsi="Avant Garde" w:cs="Arial"/>
          <w:b/>
        </w:rPr>
        <w:t>6</w:t>
      </w:r>
      <w:r w:rsidR="00487121" w:rsidRPr="00E00B17">
        <w:rPr>
          <w:rFonts w:ascii="Avant Garde" w:hAnsi="Avant Garde" w:cs="Arial"/>
          <w:b/>
        </w:rPr>
        <w:t>7</w:t>
      </w:r>
      <w:r w:rsidRPr="00E00B17">
        <w:rPr>
          <w:rFonts w:ascii="Avant Garde" w:hAnsi="Avant Garde" w:cs="Arial"/>
          <w:b/>
        </w:rPr>
        <w:t>.</w:t>
      </w:r>
      <w:r w:rsidRPr="00E00B17">
        <w:rPr>
          <w:rFonts w:ascii="Avant Garde" w:hAnsi="Avant Garde" w:cs="Arial"/>
        </w:rPr>
        <w:t xml:space="preserve"> </w:t>
      </w:r>
      <w:r w:rsidR="00000B65" w:rsidRPr="00E00B17">
        <w:rPr>
          <w:rFonts w:ascii="Avant Garde" w:hAnsi="Avant Garde" w:cs="Arial"/>
        </w:rPr>
        <w:t xml:space="preserve">El Consejo </w:t>
      </w:r>
      <w:r w:rsidRPr="00E00B17">
        <w:rPr>
          <w:rFonts w:ascii="Avant Garde" w:hAnsi="Avant Garde" w:cs="Arial"/>
        </w:rPr>
        <w:t>podrá imponer las siguientes medidas de reparación:</w:t>
      </w:r>
    </w:p>
    <w:p w:rsidR="006755F9" w:rsidRPr="00E00B17" w:rsidRDefault="006755F9" w:rsidP="00E00B17">
      <w:pPr>
        <w:widowControl w:val="0"/>
        <w:spacing w:line="240" w:lineRule="auto"/>
        <w:contextualSpacing/>
        <w:rPr>
          <w:rFonts w:ascii="Avant Garde" w:hAnsi="Avant Garde" w:cs="Arial"/>
        </w:rPr>
      </w:pPr>
    </w:p>
    <w:p w:rsidR="002A00EF"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00D12CF3" w:rsidRPr="00E00B17">
        <w:rPr>
          <w:rFonts w:ascii="Avant Garde" w:hAnsi="Avant Garde" w:cs="Arial"/>
        </w:rPr>
        <w:tab/>
      </w:r>
      <w:r w:rsidR="002A00EF" w:rsidRPr="00E00B17">
        <w:rPr>
          <w:rFonts w:ascii="Avant Garde" w:hAnsi="Avant Garde" w:cs="Arial"/>
        </w:rPr>
        <w:t xml:space="preserve">Restitución del derecho conculcado por el acto, omisión o práctica discriminatoria; </w:t>
      </w:r>
    </w:p>
    <w:p w:rsidR="002A00EF" w:rsidRPr="00E00B17" w:rsidRDefault="002A00EF" w:rsidP="00E00B17">
      <w:pPr>
        <w:widowControl w:val="0"/>
        <w:spacing w:line="240" w:lineRule="auto"/>
        <w:ind w:left="851" w:hanging="851"/>
        <w:contextualSpacing/>
        <w:rPr>
          <w:rFonts w:ascii="Avant Garde" w:hAnsi="Avant Garde" w:cs="Arial"/>
        </w:rPr>
      </w:pPr>
    </w:p>
    <w:p w:rsidR="006755F9" w:rsidRPr="00E00B17" w:rsidRDefault="002A00EF" w:rsidP="00E00B17">
      <w:pPr>
        <w:widowControl w:val="0"/>
        <w:spacing w:line="240" w:lineRule="auto"/>
        <w:ind w:left="851" w:hanging="851"/>
        <w:contextualSpacing/>
        <w:rPr>
          <w:rFonts w:ascii="Avant Garde" w:hAnsi="Avant Garde" w:cs="Arial"/>
        </w:rPr>
      </w:pPr>
      <w:r w:rsidRPr="00E00B17">
        <w:rPr>
          <w:rFonts w:ascii="Avant Garde" w:hAnsi="Avant Garde" w:cs="Arial"/>
          <w:b/>
        </w:rPr>
        <w:t>II.</w:t>
      </w:r>
      <w:r w:rsidRPr="00E00B17">
        <w:rPr>
          <w:rFonts w:ascii="Avant Garde" w:hAnsi="Avant Garde" w:cs="Arial"/>
          <w:b/>
        </w:rPr>
        <w:tab/>
      </w:r>
      <w:r w:rsidR="006755F9" w:rsidRPr="00E00B17">
        <w:rPr>
          <w:rFonts w:ascii="Avant Garde" w:hAnsi="Avant Garde" w:cs="Arial"/>
        </w:rPr>
        <w:t>Amonestación pública;</w:t>
      </w:r>
    </w:p>
    <w:p w:rsidR="006755F9" w:rsidRPr="00E00B17" w:rsidRDefault="006755F9" w:rsidP="00E00B17">
      <w:pPr>
        <w:widowControl w:val="0"/>
        <w:spacing w:line="240" w:lineRule="auto"/>
        <w:ind w:left="851" w:hanging="851"/>
        <w:contextualSpacing/>
        <w:rPr>
          <w:rFonts w:ascii="Avant Garde" w:hAnsi="Avant Garde" w:cs="Arial"/>
        </w:rPr>
      </w:pPr>
    </w:p>
    <w:p w:rsidR="006755F9" w:rsidRPr="00E00B17" w:rsidRDefault="002A00EF"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006755F9" w:rsidRPr="00E00B17">
        <w:rPr>
          <w:rFonts w:ascii="Avant Garde" w:hAnsi="Avant Garde" w:cs="Arial"/>
          <w:b/>
        </w:rPr>
        <w:t>II.</w:t>
      </w:r>
      <w:r w:rsidR="00D12CF3" w:rsidRPr="00E00B17">
        <w:rPr>
          <w:rFonts w:ascii="Avant Garde" w:hAnsi="Avant Garde" w:cs="Arial"/>
        </w:rPr>
        <w:tab/>
      </w:r>
      <w:r w:rsidR="006755F9" w:rsidRPr="00E00B17">
        <w:rPr>
          <w:rFonts w:ascii="Avant Garde" w:hAnsi="Avant Garde" w:cs="Arial"/>
        </w:rPr>
        <w:t>Disculpa pública o privada;</w:t>
      </w:r>
    </w:p>
    <w:p w:rsidR="006755F9" w:rsidRPr="00E00B17" w:rsidRDefault="006755F9"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002A00EF" w:rsidRPr="00E00B17">
        <w:rPr>
          <w:rFonts w:ascii="Avant Garde" w:hAnsi="Avant Garde" w:cs="Arial"/>
          <w:b/>
        </w:rPr>
        <w:t>V</w:t>
      </w:r>
      <w:r w:rsidRPr="00E00B17">
        <w:rPr>
          <w:rFonts w:ascii="Avant Garde" w:hAnsi="Avant Garde" w:cs="Arial"/>
          <w:b/>
        </w:rPr>
        <w:t>.</w:t>
      </w:r>
      <w:r w:rsidR="00D12CF3" w:rsidRPr="00E00B17">
        <w:rPr>
          <w:rFonts w:ascii="Avant Garde" w:hAnsi="Avant Garde" w:cs="Arial"/>
        </w:rPr>
        <w:tab/>
      </w:r>
      <w:r w:rsidRPr="00E00B17">
        <w:rPr>
          <w:rFonts w:ascii="Avant Garde" w:hAnsi="Avant Garde" w:cs="Arial"/>
        </w:rPr>
        <w:t>Garantía de la no repetición del acto, omisión o práctica discriminatoria; y</w:t>
      </w:r>
    </w:p>
    <w:p w:rsidR="006755F9" w:rsidRPr="00E00B17" w:rsidRDefault="006755F9" w:rsidP="00E00B17">
      <w:pPr>
        <w:widowControl w:val="0"/>
        <w:spacing w:line="240" w:lineRule="auto"/>
        <w:ind w:left="851" w:hanging="851"/>
        <w:contextualSpacing/>
        <w:rPr>
          <w:rFonts w:ascii="Avant Garde" w:hAnsi="Avant Garde" w:cs="Arial"/>
        </w:rPr>
      </w:pPr>
    </w:p>
    <w:p w:rsidR="006755F9" w:rsidRPr="00E00B17" w:rsidRDefault="006755F9" w:rsidP="00E00B17">
      <w:pPr>
        <w:widowControl w:val="0"/>
        <w:spacing w:line="240" w:lineRule="auto"/>
        <w:ind w:left="851" w:hanging="851"/>
        <w:contextualSpacing/>
        <w:rPr>
          <w:rFonts w:ascii="Avant Garde" w:hAnsi="Avant Garde" w:cs="Arial"/>
        </w:rPr>
      </w:pPr>
      <w:r w:rsidRPr="00E00B17">
        <w:rPr>
          <w:rFonts w:ascii="Avant Garde" w:hAnsi="Avant Garde" w:cs="Arial"/>
          <w:b/>
        </w:rPr>
        <w:t>V.</w:t>
      </w:r>
      <w:r w:rsidR="00D12CF3" w:rsidRPr="00E00B17">
        <w:rPr>
          <w:rFonts w:ascii="Avant Garde" w:hAnsi="Avant Garde" w:cs="Arial"/>
        </w:rPr>
        <w:tab/>
      </w:r>
      <w:r w:rsidRPr="00E00B17">
        <w:rPr>
          <w:rFonts w:ascii="Avant Garde" w:hAnsi="Avant Garde" w:cs="Arial"/>
        </w:rPr>
        <w:t>Cualquier otra medida encaminada al resarcimiento del daño ocasionado por la comisión de actos, omisiones o prácticas discriminatorias.</w:t>
      </w:r>
    </w:p>
    <w:p w:rsidR="00506B55" w:rsidRPr="00E00B17" w:rsidRDefault="00506B55"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Responsabilidades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3903A5" w:rsidRPr="00E00B17">
        <w:rPr>
          <w:rFonts w:ascii="Avant Garde" w:hAnsi="Avant Garde" w:cs="Arial"/>
          <w:b/>
        </w:rPr>
        <w:t>6</w:t>
      </w:r>
      <w:r w:rsidR="00487121" w:rsidRPr="00E00B17">
        <w:rPr>
          <w:rFonts w:ascii="Avant Garde" w:hAnsi="Avant Garde" w:cs="Arial"/>
          <w:b/>
        </w:rPr>
        <w:t>8</w:t>
      </w:r>
      <w:r w:rsidRPr="00E00B17">
        <w:rPr>
          <w:rFonts w:ascii="Avant Garde" w:hAnsi="Avant Garde" w:cs="Arial"/>
          <w:b/>
        </w:rPr>
        <w:t>.</w:t>
      </w:r>
      <w:r w:rsidRPr="00E00B17">
        <w:rPr>
          <w:rFonts w:ascii="Avant Garde" w:hAnsi="Avant Garde" w:cs="Arial"/>
        </w:rPr>
        <w:t xml:space="preserve"> Las medidas administrativas y de reparación señaladas se </w:t>
      </w:r>
      <w:r w:rsidR="003903A5" w:rsidRPr="00E00B17">
        <w:rPr>
          <w:rFonts w:ascii="Avant Garde" w:hAnsi="Avant Garde" w:cs="Arial"/>
        </w:rPr>
        <w:t xml:space="preserve">aplicarán </w:t>
      </w:r>
      <w:r w:rsidRPr="00E00B17">
        <w:rPr>
          <w:rFonts w:ascii="Avant Garde" w:hAnsi="Avant Garde" w:cs="Arial"/>
        </w:rPr>
        <w:t>sin perjuicio de las responsabilidades civiles o penales a que hubiere lugar.</w:t>
      </w:r>
    </w:p>
    <w:p w:rsidR="006755F9" w:rsidRPr="00E00B17" w:rsidRDefault="006755F9" w:rsidP="00E00B17">
      <w:pPr>
        <w:widowControl w:val="0"/>
        <w:spacing w:line="240" w:lineRule="auto"/>
        <w:contextualSpacing/>
        <w:rPr>
          <w:rFonts w:ascii="Avant Garde" w:hAnsi="Avant Garde" w:cs="Arial"/>
        </w:rPr>
      </w:pPr>
    </w:p>
    <w:p w:rsidR="00506B55" w:rsidRPr="00E00B17" w:rsidRDefault="00506B55" w:rsidP="00E00B17">
      <w:pPr>
        <w:widowControl w:val="0"/>
        <w:spacing w:line="240" w:lineRule="auto"/>
        <w:contextualSpacing/>
        <w:rPr>
          <w:rFonts w:ascii="Avant Garde" w:hAnsi="Avant Garde" w:cs="Arial"/>
        </w:rPr>
      </w:pPr>
    </w:p>
    <w:p w:rsidR="006755F9" w:rsidRPr="00E00B17" w:rsidRDefault="00D12CF3" w:rsidP="00E00B17">
      <w:pPr>
        <w:widowControl w:val="0"/>
        <w:spacing w:line="240" w:lineRule="auto"/>
        <w:contextualSpacing/>
        <w:jc w:val="center"/>
        <w:rPr>
          <w:rFonts w:ascii="Avant Garde" w:hAnsi="Avant Garde" w:cs="Arial"/>
          <w:b/>
        </w:rPr>
      </w:pPr>
      <w:r w:rsidRPr="00E00B17">
        <w:rPr>
          <w:rFonts w:ascii="Avant Garde" w:hAnsi="Avant Garde" w:cs="Arial"/>
          <w:b/>
        </w:rPr>
        <w:t>Sección tercera</w:t>
      </w:r>
    </w:p>
    <w:p w:rsidR="006755F9" w:rsidRPr="00E00B17" w:rsidRDefault="00D12CF3" w:rsidP="00E00B17">
      <w:pPr>
        <w:widowControl w:val="0"/>
        <w:spacing w:line="240" w:lineRule="auto"/>
        <w:contextualSpacing/>
        <w:jc w:val="center"/>
        <w:rPr>
          <w:rFonts w:ascii="Avant Garde" w:hAnsi="Avant Garde" w:cs="Arial"/>
          <w:b/>
        </w:rPr>
      </w:pPr>
      <w:r w:rsidRPr="00E00B17">
        <w:rPr>
          <w:rFonts w:ascii="Avant Garde" w:hAnsi="Avant Garde" w:cs="Arial"/>
          <w:b/>
        </w:rPr>
        <w:t>Criterios para la imposición de las medi</w:t>
      </w:r>
      <w:r w:rsidR="003B53E0" w:rsidRPr="00E00B17">
        <w:rPr>
          <w:rFonts w:ascii="Avant Garde" w:hAnsi="Avant Garde" w:cs="Arial"/>
          <w:b/>
        </w:rPr>
        <w:t>d</w:t>
      </w:r>
      <w:r w:rsidRPr="00E00B17">
        <w:rPr>
          <w:rFonts w:ascii="Avant Garde" w:hAnsi="Avant Garde" w:cs="Arial"/>
          <w:b/>
        </w:rPr>
        <w:t>as</w:t>
      </w:r>
      <w:r w:rsidR="008447CC" w:rsidRPr="00E00B17">
        <w:rPr>
          <w:rFonts w:ascii="Avant Garde" w:hAnsi="Avant Garde" w:cs="Arial"/>
          <w:b/>
        </w:rPr>
        <w:t xml:space="preserve"> </w:t>
      </w:r>
      <w:r w:rsidRPr="00E00B17">
        <w:rPr>
          <w:rFonts w:ascii="Avant Garde" w:hAnsi="Avant Garde" w:cs="Arial"/>
          <w:b/>
        </w:rPr>
        <w:t>de reparación</w:t>
      </w:r>
    </w:p>
    <w:p w:rsidR="006755F9" w:rsidRPr="00E00B17" w:rsidRDefault="006755F9"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Criterios para imponer medidas de reparación</w:t>
      </w:r>
    </w:p>
    <w:p w:rsidR="003903A5"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w:t>
      </w:r>
      <w:r w:rsidR="006C11BE" w:rsidRPr="00E00B17">
        <w:rPr>
          <w:rFonts w:ascii="Avant Garde" w:hAnsi="Avant Garde" w:cs="Arial"/>
          <w:b/>
        </w:rPr>
        <w:t xml:space="preserve"> </w:t>
      </w:r>
      <w:r w:rsidR="003903A5" w:rsidRPr="00E00B17">
        <w:rPr>
          <w:rFonts w:ascii="Avant Garde" w:hAnsi="Avant Garde" w:cs="Arial"/>
          <w:b/>
        </w:rPr>
        <w:t>6</w:t>
      </w:r>
      <w:r w:rsidR="00487121" w:rsidRPr="00E00B17">
        <w:rPr>
          <w:rFonts w:ascii="Avant Garde" w:hAnsi="Avant Garde" w:cs="Arial"/>
          <w:b/>
        </w:rPr>
        <w:t>9</w:t>
      </w:r>
      <w:r w:rsidRPr="00E00B17">
        <w:rPr>
          <w:rFonts w:ascii="Avant Garde" w:hAnsi="Avant Garde" w:cs="Arial"/>
          <w:b/>
        </w:rPr>
        <w:t>.</w:t>
      </w:r>
      <w:r w:rsidRPr="00E00B17">
        <w:rPr>
          <w:rFonts w:ascii="Avant Garde" w:hAnsi="Avant Garde" w:cs="Arial"/>
        </w:rPr>
        <w:t xml:space="preserve"> </w:t>
      </w:r>
      <w:r w:rsidR="003903A5" w:rsidRPr="00E00B17">
        <w:rPr>
          <w:rFonts w:ascii="Avant Garde" w:hAnsi="Avant Garde" w:cs="Arial"/>
        </w:rPr>
        <w:t>El Consejo formulará las medidas de reparación, basándose en lo siguiente:</w:t>
      </w:r>
    </w:p>
    <w:p w:rsidR="003903A5" w:rsidRPr="00E00B17" w:rsidRDefault="003903A5" w:rsidP="00E00B17">
      <w:pPr>
        <w:widowControl w:val="0"/>
        <w:spacing w:line="240" w:lineRule="auto"/>
        <w:contextualSpacing/>
        <w:rPr>
          <w:rFonts w:ascii="Avant Garde" w:hAnsi="Avant Garde" w:cs="Arial"/>
        </w:rPr>
      </w:pPr>
    </w:p>
    <w:p w:rsidR="003903A5" w:rsidRPr="00E00B17" w:rsidRDefault="003903A5" w:rsidP="00E00B17">
      <w:pPr>
        <w:widowControl w:val="0"/>
        <w:spacing w:line="240" w:lineRule="auto"/>
        <w:ind w:left="851" w:hanging="851"/>
        <w:contextualSpacing/>
        <w:rPr>
          <w:rFonts w:ascii="Avant Garde" w:hAnsi="Avant Garde" w:cs="Arial"/>
        </w:rPr>
      </w:pPr>
      <w:r w:rsidRPr="00E00B17">
        <w:rPr>
          <w:rFonts w:ascii="Avant Garde" w:hAnsi="Avant Garde" w:cs="Arial"/>
          <w:b/>
        </w:rPr>
        <w:t>I.</w:t>
      </w:r>
      <w:r w:rsidRPr="00E00B17">
        <w:rPr>
          <w:rFonts w:ascii="Avant Garde" w:hAnsi="Avant Garde" w:cs="Arial"/>
        </w:rPr>
        <w:tab/>
        <w:t xml:space="preserve">El carácter intencional de la </w:t>
      </w:r>
      <w:r w:rsidR="00064DD3" w:rsidRPr="00E00B17">
        <w:rPr>
          <w:rFonts w:ascii="Avant Garde" w:hAnsi="Avant Garde" w:cs="Arial"/>
        </w:rPr>
        <w:t>acción, omisión o práctica</w:t>
      </w:r>
      <w:r w:rsidRPr="00E00B17">
        <w:rPr>
          <w:rFonts w:ascii="Avant Garde" w:hAnsi="Avant Garde" w:cs="Arial"/>
        </w:rPr>
        <w:t xml:space="preserve"> discriminatoria;</w:t>
      </w:r>
    </w:p>
    <w:p w:rsidR="003903A5" w:rsidRPr="00E00B17" w:rsidRDefault="003903A5" w:rsidP="00E00B17">
      <w:pPr>
        <w:widowControl w:val="0"/>
        <w:spacing w:line="240" w:lineRule="auto"/>
        <w:ind w:left="851" w:hanging="851"/>
        <w:contextualSpacing/>
        <w:rPr>
          <w:rFonts w:ascii="Avant Garde" w:hAnsi="Avant Garde" w:cs="Arial"/>
        </w:rPr>
      </w:pPr>
    </w:p>
    <w:p w:rsidR="003903A5" w:rsidRPr="00E00B17" w:rsidRDefault="003903A5" w:rsidP="00E00B17">
      <w:pPr>
        <w:widowControl w:val="0"/>
        <w:spacing w:line="240" w:lineRule="auto"/>
        <w:ind w:left="851" w:hanging="851"/>
        <w:contextualSpacing/>
        <w:rPr>
          <w:rFonts w:ascii="Avant Garde" w:hAnsi="Avant Garde" w:cs="Arial"/>
        </w:rPr>
      </w:pPr>
      <w:r w:rsidRPr="00E00B17">
        <w:rPr>
          <w:rFonts w:ascii="Avant Garde" w:hAnsi="Avant Garde" w:cs="Arial"/>
          <w:b/>
        </w:rPr>
        <w:t>II.</w:t>
      </w:r>
      <w:r w:rsidRPr="00E00B17">
        <w:rPr>
          <w:rFonts w:ascii="Avant Garde" w:hAnsi="Avant Garde" w:cs="Arial"/>
        </w:rPr>
        <w:tab/>
        <w:t xml:space="preserve">La gravedad o consecuencias derivadas de la </w:t>
      </w:r>
      <w:r w:rsidR="00064DD3" w:rsidRPr="00E00B17">
        <w:rPr>
          <w:rFonts w:ascii="Avant Garde" w:hAnsi="Avant Garde" w:cs="Arial"/>
        </w:rPr>
        <w:t>acción, omisión o práctica</w:t>
      </w:r>
      <w:r w:rsidRPr="00E00B17">
        <w:rPr>
          <w:rFonts w:ascii="Avant Garde" w:hAnsi="Avant Garde" w:cs="Arial"/>
        </w:rPr>
        <w:t xml:space="preserve"> discriminatoria;</w:t>
      </w:r>
    </w:p>
    <w:p w:rsidR="008447CC" w:rsidRPr="00E00B17" w:rsidRDefault="008447CC" w:rsidP="00E00B17">
      <w:pPr>
        <w:widowControl w:val="0"/>
        <w:spacing w:line="240" w:lineRule="auto"/>
        <w:ind w:left="851" w:hanging="851"/>
        <w:contextualSpacing/>
        <w:rPr>
          <w:rFonts w:ascii="Avant Garde" w:hAnsi="Avant Garde" w:cs="Arial"/>
        </w:rPr>
      </w:pPr>
    </w:p>
    <w:p w:rsidR="003903A5" w:rsidRPr="00E00B17" w:rsidRDefault="003903A5" w:rsidP="00E00B17">
      <w:pPr>
        <w:widowControl w:val="0"/>
        <w:spacing w:line="240" w:lineRule="auto"/>
        <w:ind w:left="851" w:hanging="851"/>
        <w:contextualSpacing/>
        <w:rPr>
          <w:rFonts w:ascii="Avant Garde" w:hAnsi="Avant Garde" w:cs="Arial"/>
        </w:rPr>
      </w:pPr>
      <w:r w:rsidRPr="00E00B17">
        <w:rPr>
          <w:rFonts w:ascii="Avant Garde" w:hAnsi="Avant Garde" w:cs="Arial"/>
          <w:b/>
        </w:rPr>
        <w:t>III.</w:t>
      </w:r>
      <w:r w:rsidRPr="00E00B17">
        <w:rPr>
          <w:rFonts w:ascii="Avant Garde" w:hAnsi="Avant Garde" w:cs="Arial"/>
        </w:rPr>
        <w:tab/>
        <w:t xml:space="preserve">La reincidencia, entendiéndose por ésta cuando la misma persona o institución incurra en igual, o nueva violación al derecho a la no </w:t>
      </w:r>
      <w:r w:rsidRPr="00E00B17">
        <w:rPr>
          <w:rFonts w:ascii="Avant Garde" w:hAnsi="Avant Garde" w:cs="Arial"/>
        </w:rPr>
        <w:lastRenderedPageBreak/>
        <w:t>discriminación; y</w:t>
      </w:r>
    </w:p>
    <w:p w:rsidR="003903A5" w:rsidRPr="00E00B17" w:rsidRDefault="003903A5" w:rsidP="00E00B17">
      <w:pPr>
        <w:widowControl w:val="0"/>
        <w:spacing w:line="240" w:lineRule="auto"/>
        <w:ind w:left="851" w:hanging="851"/>
        <w:contextualSpacing/>
        <w:rPr>
          <w:rFonts w:ascii="Avant Garde" w:hAnsi="Avant Garde" w:cs="Arial"/>
        </w:rPr>
      </w:pPr>
    </w:p>
    <w:p w:rsidR="006755F9" w:rsidRPr="00E00B17" w:rsidRDefault="003903A5" w:rsidP="00E00B17">
      <w:pPr>
        <w:widowControl w:val="0"/>
        <w:spacing w:line="240" w:lineRule="auto"/>
        <w:ind w:left="851" w:hanging="851"/>
        <w:contextualSpacing/>
        <w:rPr>
          <w:rFonts w:ascii="Avant Garde" w:hAnsi="Avant Garde" w:cs="Arial"/>
        </w:rPr>
      </w:pPr>
      <w:r w:rsidRPr="00E00B17">
        <w:rPr>
          <w:rFonts w:ascii="Avant Garde" w:hAnsi="Avant Garde" w:cs="Arial"/>
          <w:b/>
        </w:rPr>
        <w:t>IV.</w:t>
      </w:r>
      <w:r w:rsidRPr="00E00B17">
        <w:rPr>
          <w:rFonts w:ascii="Avant Garde" w:hAnsi="Avant Garde" w:cs="Arial"/>
        </w:rPr>
        <w:tab/>
        <w:t>El efecto producido por el acto, omisión o práctica.</w:t>
      </w:r>
    </w:p>
    <w:p w:rsidR="006755F9" w:rsidRPr="00E00B17" w:rsidRDefault="006755F9" w:rsidP="00E00B17">
      <w:pPr>
        <w:widowControl w:val="0"/>
        <w:spacing w:line="240" w:lineRule="auto"/>
        <w:contextualSpacing/>
        <w:rPr>
          <w:rFonts w:ascii="Avant Garde" w:hAnsi="Avant Garde" w:cs="Arial"/>
        </w:rPr>
      </w:pPr>
    </w:p>
    <w:p w:rsidR="00A776E4" w:rsidRPr="00E00B17" w:rsidRDefault="00A776E4" w:rsidP="00E00B17">
      <w:pPr>
        <w:widowControl w:val="0"/>
        <w:spacing w:line="240" w:lineRule="auto"/>
        <w:contextualSpacing/>
        <w:rPr>
          <w:rFonts w:ascii="Avant Garde" w:hAnsi="Avant Garde" w:cs="Arial"/>
        </w:rPr>
      </w:pPr>
    </w:p>
    <w:p w:rsidR="00506B55" w:rsidRPr="00E00B17" w:rsidRDefault="00506B55" w:rsidP="00E00B17">
      <w:pPr>
        <w:widowControl w:val="0"/>
        <w:spacing w:line="240" w:lineRule="auto"/>
        <w:contextualSpacing/>
        <w:jc w:val="center"/>
        <w:rPr>
          <w:rFonts w:ascii="Avant Garde" w:hAnsi="Avant Garde" w:cs="Arial"/>
          <w:b/>
        </w:rPr>
      </w:pPr>
      <w:r w:rsidRPr="00E00B17">
        <w:rPr>
          <w:rFonts w:ascii="Avant Garde" w:hAnsi="Avant Garde" w:cs="Arial"/>
          <w:b/>
        </w:rPr>
        <w:t xml:space="preserve">Sección </w:t>
      </w:r>
      <w:r w:rsidR="005F44B9">
        <w:rPr>
          <w:rFonts w:ascii="Avant Garde" w:hAnsi="Avant Garde" w:cs="Arial"/>
          <w:b/>
        </w:rPr>
        <w:t>c</w:t>
      </w:r>
      <w:r w:rsidRPr="00E00B17">
        <w:rPr>
          <w:rFonts w:ascii="Avant Garde" w:hAnsi="Avant Garde" w:cs="Arial"/>
          <w:b/>
        </w:rPr>
        <w:t>uarta</w:t>
      </w:r>
    </w:p>
    <w:p w:rsidR="00506B55" w:rsidRPr="00E00B17" w:rsidRDefault="00506B55" w:rsidP="00E00B17">
      <w:pPr>
        <w:widowControl w:val="0"/>
        <w:spacing w:line="240" w:lineRule="auto"/>
        <w:contextualSpacing/>
        <w:jc w:val="center"/>
        <w:rPr>
          <w:rFonts w:ascii="Avant Garde" w:hAnsi="Avant Garde" w:cs="Arial"/>
          <w:b/>
        </w:rPr>
      </w:pPr>
      <w:r w:rsidRPr="00E00B17">
        <w:rPr>
          <w:rFonts w:ascii="Avant Garde" w:hAnsi="Avant Garde" w:cs="Arial"/>
          <w:b/>
        </w:rPr>
        <w:t>Ejecución de las medidas administrativas y de reparación</w:t>
      </w:r>
    </w:p>
    <w:p w:rsidR="00506B55" w:rsidRPr="00E00B17" w:rsidRDefault="00506B55"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Omisión de cumplimiento de la resolución</w:t>
      </w:r>
    </w:p>
    <w:p w:rsidR="00506B55" w:rsidRPr="00E00B17" w:rsidRDefault="00506B55" w:rsidP="00E00B17">
      <w:pPr>
        <w:widowControl w:val="0"/>
        <w:spacing w:line="240" w:lineRule="auto"/>
        <w:ind w:firstLine="851"/>
        <w:contextualSpacing/>
        <w:rPr>
          <w:rFonts w:ascii="Avant Garde" w:hAnsi="Avant Garde" w:cs="Arial"/>
        </w:rPr>
      </w:pPr>
      <w:r w:rsidRPr="00E00B17">
        <w:rPr>
          <w:rFonts w:ascii="Avant Garde" w:hAnsi="Avant Garde" w:cs="Arial"/>
          <w:b/>
        </w:rPr>
        <w:t>Artículo 70.</w:t>
      </w:r>
      <w:r w:rsidRPr="00E00B17">
        <w:rPr>
          <w:rFonts w:ascii="Avant Garde" w:hAnsi="Avant Garde" w:cs="Arial"/>
        </w:rPr>
        <w:t xml:space="preserve"> De la omisión de cumplimiento total o parcial de la resolución por discriminación, el Consejo podrá dar vista a la autoridad competente por la desobediencia en la que las personas físicas o morales hayan incurrido.</w:t>
      </w:r>
    </w:p>
    <w:p w:rsidR="00506B55" w:rsidRPr="00E00B17" w:rsidRDefault="00506B55" w:rsidP="00E00B17">
      <w:pPr>
        <w:widowControl w:val="0"/>
        <w:spacing w:line="240" w:lineRule="auto"/>
        <w:contextualSpacing/>
        <w:rPr>
          <w:rFonts w:ascii="Avant Garde" w:hAnsi="Avant Garde" w:cs="Arial"/>
        </w:rPr>
      </w:pPr>
    </w:p>
    <w:p w:rsidR="00904C6D" w:rsidRPr="00E00B17" w:rsidRDefault="00904C6D"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Aplicación de las medidas administrativas y de reparación</w:t>
      </w:r>
    </w:p>
    <w:p w:rsidR="00506B55" w:rsidRPr="00E00B17" w:rsidRDefault="00506B55" w:rsidP="00E00B17">
      <w:pPr>
        <w:widowControl w:val="0"/>
        <w:spacing w:line="240" w:lineRule="auto"/>
        <w:ind w:firstLine="851"/>
        <w:contextualSpacing/>
        <w:rPr>
          <w:rFonts w:ascii="Avant Garde" w:hAnsi="Avant Garde" w:cs="Arial"/>
        </w:rPr>
      </w:pPr>
      <w:r w:rsidRPr="00E00B17">
        <w:rPr>
          <w:rFonts w:ascii="Avant Garde" w:hAnsi="Avant Garde" w:cs="Arial"/>
          <w:b/>
        </w:rPr>
        <w:t>Artículo 71.</w:t>
      </w:r>
      <w:r w:rsidRPr="00E00B17">
        <w:rPr>
          <w:rFonts w:ascii="Avant Garde" w:hAnsi="Avant Garde" w:cs="Arial"/>
        </w:rPr>
        <w:t xml:space="preserve"> El Consejo tendrá a su cargo la aplicación de las medidas administrativas y de reparación contenidas en la presente Ley, por conducto de la </w:t>
      </w:r>
      <w:r w:rsidR="00904C6D" w:rsidRPr="00E00B17">
        <w:rPr>
          <w:rFonts w:ascii="Avant Garde" w:hAnsi="Avant Garde" w:cs="Arial"/>
        </w:rPr>
        <w:t>u</w:t>
      </w:r>
      <w:r w:rsidRPr="00E00B17">
        <w:rPr>
          <w:rFonts w:ascii="Avant Garde" w:hAnsi="Avant Garde" w:cs="Arial"/>
        </w:rPr>
        <w:t xml:space="preserve">nidad </w:t>
      </w:r>
      <w:r w:rsidR="00904C6D" w:rsidRPr="00E00B17">
        <w:rPr>
          <w:rFonts w:ascii="Avant Garde" w:hAnsi="Avant Garde" w:cs="Arial"/>
        </w:rPr>
        <w:t>a</w:t>
      </w:r>
      <w:r w:rsidRPr="00E00B17">
        <w:rPr>
          <w:rFonts w:ascii="Avant Garde" w:hAnsi="Avant Garde" w:cs="Arial"/>
        </w:rPr>
        <w:t>dministrativa que se encargue de la orientación o bien, de la tramitación del expediente de queja. No obstante los costos que se generen por esos conceptos deberán ser asumidos por la persona a la que se le haya corroborado el acto, omisión o práctica discriminatoria</w:t>
      </w:r>
      <w:r w:rsidR="00904C6D" w:rsidRPr="00E00B17">
        <w:rPr>
          <w:rFonts w:ascii="Avant Garde" w:hAnsi="Avant Garde" w:cs="Arial"/>
        </w:rPr>
        <w:t>.</w:t>
      </w:r>
    </w:p>
    <w:p w:rsidR="00506B55" w:rsidRPr="00E00B17" w:rsidRDefault="00506B55" w:rsidP="00E00B17">
      <w:pPr>
        <w:widowControl w:val="0"/>
        <w:spacing w:line="240" w:lineRule="auto"/>
        <w:contextualSpacing/>
        <w:rPr>
          <w:rFonts w:ascii="Avant Garde" w:hAnsi="Avant Garde" w:cs="Arial"/>
        </w:rPr>
      </w:pPr>
    </w:p>
    <w:p w:rsidR="00506B55" w:rsidRPr="00E00B17" w:rsidRDefault="00506B55" w:rsidP="00E00B17">
      <w:pPr>
        <w:widowControl w:val="0"/>
        <w:spacing w:line="240" w:lineRule="auto"/>
        <w:contextualSpacing/>
        <w:rPr>
          <w:rFonts w:ascii="Avant Garde" w:hAnsi="Avant Garde" w:cs="Arial"/>
        </w:rPr>
      </w:pPr>
    </w:p>
    <w:p w:rsidR="00506B55" w:rsidRPr="00E00B17" w:rsidRDefault="00506B55" w:rsidP="00E00B17">
      <w:pPr>
        <w:widowControl w:val="0"/>
        <w:spacing w:line="240" w:lineRule="auto"/>
        <w:contextualSpacing/>
        <w:jc w:val="center"/>
        <w:rPr>
          <w:rFonts w:ascii="Avant Garde" w:hAnsi="Avant Garde" w:cs="Arial"/>
          <w:b/>
        </w:rPr>
      </w:pPr>
      <w:r w:rsidRPr="00E00B17">
        <w:rPr>
          <w:rFonts w:ascii="Avant Garde" w:hAnsi="Avant Garde" w:cs="Arial"/>
          <w:b/>
        </w:rPr>
        <w:t>Capítulo VIII</w:t>
      </w:r>
    </w:p>
    <w:p w:rsidR="00506B55" w:rsidRPr="00E00B17" w:rsidRDefault="00506B55" w:rsidP="00E00B17">
      <w:pPr>
        <w:widowControl w:val="0"/>
        <w:spacing w:line="240" w:lineRule="auto"/>
        <w:contextualSpacing/>
        <w:jc w:val="center"/>
        <w:rPr>
          <w:rFonts w:ascii="Avant Garde" w:hAnsi="Avant Garde" w:cs="Arial"/>
          <w:b/>
        </w:rPr>
      </w:pPr>
      <w:r w:rsidRPr="00E00B17">
        <w:rPr>
          <w:rFonts w:ascii="Avant Garde" w:hAnsi="Avant Garde" w:cs="Arial"/>
          <w:b/>
        </w:rPr>
        <w:t>Recurso de Revisión</w:t>
      </w:r>
    </w:p>
    <w:p w:rsidR="00506B55" w:rsidRPr="00E00B17" w:rsidRDefault="00506B55"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Recurso de revisión</w:t>
      </w:r>
    </w:p>
    <w:p w:rsidR="00506B55" w:rsidRPr="00E00B17" w:rsidRDefault="00506B55" w:rsidP="00E00B17">
      <w:pPr>
        <w:widowControl w:val="0"/>
        <w:spacing w:line="240" w:lineRule="auto"/>
        <w:ind w:firstLine="851"/>
        <w:contextualSpacing/>
        <w:rPr>
          <w:rFonts w:ascii="Avant Garde" w:hAnsi="Avant Garde" w:cs="Arial"/>
        </w:rPr>
      </w:pPr>
      <w:r w:rsidRPr="00E00B17">
        <w:rPr>
          <w:rFonts w:ascii="Avant Garde" w:hAnsi="Avant Garde" w:cs="Arial"/>
          <w:b/>
        </w:rPr>
        <w:t>Artículo 72.</w:t>
      </w:r>
      <w:r w:rsidRPr="00E00B17">
        <w:rPr>
          <w:rFonts w:ascii="Avant Garde" w:hAnsi="Avant Garde" w:cs="Arial"/>
        </w:rPr>
        <w:t xml:space="preserve"> Contra las resoluciones y actos del Consejo, los interesados podrán interponer el recurso de revisión, de conformidad con el Código de Procedimiento y Justicia Administrativa para el Estado y los Municipios de Guanajuato</w:t>
      </w:r>
      <w:r w:rsidR="00904C6D" w:rsidRPr="00E00B17">
        <w:rPr>
          <w:rFonts w:ascii="Avant Garde" w:hAnsi="Avant Garde" w:cs="Arial"/>
        </w:rPr>
        <w:t>.</w:t>
      </w:r>
    </w:p>
    <w:p w:rsidR="00506B55" w:rsidRPr="00E00B17" w:rsidRDefault="00506B55" w:rsidP="00E00B17">
      <w:pPr>
        <w:widowControl w:val="0"/>
        <w:spacing w:line="240" w:lineRule="auto"/>
        <w:contextualSpacing/>
        <w:rPr>
          <w:rFonts w:ascii="Avant Garde" w:hAnsi="Avant Garde" w:cs="Arial"/>
        </w:rPr>
      </w:pPr>
    </w:p>
    <w:p w:rsidR="006755F9" w:rsidRPr="00E00B17" w:rsidRDefault="00D12CF3" w:rsidP="00E00B17">
      <w:pPr>
        <w:widowControl w:val="0"/>
        <w:spacing w:line="240" w:lineRule="auto"/>
        <w:contextualSpacing/>
        <w:jc w:val="center"/>
        <w:rPr>
          <w:rFonts w:ascii="Avant Garde" w:hAnsi="Avant Garde" w:cs="Arial"/>
          <w:b/>
        </w:rPr>
      </w:pPr>
      <w:r w:rsidRPr="00E00B17">
        <w:rPr>
          <w:rFonts w:ascii="Avant Garde" w:hAnsi="Avant Garde" w:cs="Arial"/>
          <w:b/>
        </w:rPr>
        <w:t>Artículos Transitorios</w:t>
      </w:r>
    </w:p>
    <w:p w:rsidR="005B6F61" w:rsidRPr="00E00B17" w:rsidRDefault="005B6F61"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Inicio de vigencia de la Ley</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rPr>
        <w:t>Artículo Primero.</w:t>
      </w:r>
      <w:r w:rsidRPr="00E00B17">
        <w:rPr>
          <w:rFonts w:ascii="Avant Garde" w:hAnsi="Avant Garde" w:cs="Arial"/>
        </w:rPr>
        <w:t xml:space="preserve"> El presente Decreto </w:t>
      </w:r>
      <w:r w:rsidR="00AC7DD8" w:rsidRPr="00E00B17">
        <w:rPr>
          <w:rFonts w:ascii="Avant Garde" w:hAnsi="Avant Garde" w:cs="Arial"/>
        </w:rPr>
        <w:t xml:space="preserve">iniciará su </w:t>
      </w:r>
      <w:r w:rsidRPr="00E00B17">
        <w:rPr>
          <w:rFonts w:ascii="Avant Garde" w:hAnsi="Avant Garde" w:cs="Arial"/>
        </w:rPr>
        <w:t xml:space="preserve">vigencia al </w:t>
      </w:r>
      <w:r w:rsidR="002A00EF" w:rsidRPr="00E00B17">
        <w:rPr>
          <w:rFonts w:ascii="Avant Garde" w:hAnsi="Avant Garde" w:cs="Arial"/>
        </w:rPr>
        <w:t>siguiente día</w:t>
      </w:r>
      <w:r w:rsidRPr="00E00B17">
        <w:rPr>
          <w:rFonts w:ascii="Avant Garde" w:hAnsi="Avant Garde" w:cs="Arial"/>
        </w:rPr>
        <w:t xml:space="preserve"> de su publicación en el Periódico Oficial del Gobierno del Estado.</w:t>
      </w:r>
    </w:p>
    <w:p w:rsidR="005B6F61" w:rsidRPr="00E00B17" w:rsidRDefault="005B6F61" w:rsidP="00E00B17">
      <w:pPr>
        <w:widowControl w:val="0"/>
        <w:spacing w:line="240" w:lineRule="auto"/>
        <w:contextualSpacing/>
        <w:rPr>
          <w:rFonts w:ascii="Avant Garde" w:hAnsi="Avant Garde" w:cs="Arial"/>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Plazo para la instalación de</w:t>
      </w:r>
      <w:r w:rsidR="002A00EF" w:rsidRPr="00E00B17">
        <w:rPr>
          <w:rFonts w:ascii="Avant Garde" w:hAnsi="Avant Garde" w:cs="Arial"/>
          <w:b/>
          <w:i/>
          <w:sz w:val="20"/>
          <w:szCs w:val="20"/>
        </w:rPr>
        <w:t>l Consejo</w:t>
      </w:r>
    </w:p>
    <w:p w:rsidR="006755F9" w:rsidRPr="00E00B17" w:rsidRDefault="006755F9" w:rsidP="00E00B17">
      <w:pPr>
        <w:widowControl w:val="0"/>
        <w:spacing w:line="240" w:lineRule="auto"/>
        <w:ind w:firstLine="851"/>
        <w:contextualSpacing/>
        <w:rPr>
          <w:rFonts w:ascii="Avant Garde" w:hAnsi="Avant Garde" w:cs="Arial"/>
          <w:bCs/>
        </w:rPr>
      </w:pPr>
      <w:r w:rsidRPr="00E00B17">
        <w:rPr>
          <w:rFonts w:ascii="Avant Garde" w:hAnsi="Avant Garde" w:cs="Arial"/>
          <w:b/>
          <w:bCs/>
        </w:rPr>
        <w:t>Artículo Segundo.</w:t>
      </w:r>
      <w:r w:rsidRPr="00E00B17">
        <w:rPr>
          <w:rFonts w:ascii="Avant Garde" w:hAnsi="Avant Garde" w:cs="Arial"/>
          <w:bCs/>
        </w:rPr>
        <w:t xml:space="preserve"> </w:t>
      </w:r>
      <w:r w:rsidR="002A00EF" w:rsidRPr="00E00B17">
        <w:rPr>
          <w:rFonts w:ascii="Avant Garde" w:hAnsi="Avant Garde" w:cs="Arial"/>
        </w:rPr>
        <w:t xml:space="preserve">El Consejo </w:t>
      </w:r>
      <w:r w:rsidRPr="00E00B17">
        <w:rPr>
          <w:rFonts w:ascii="Avant Garde" w:hAnsi="Avant Garde" w:cs="Arial"/>
          <w:bCs/>
        </w:rPr>
        <w:t xml:space="preserve">deberá instalarse en un plazo no mayor de </w:t>
      </w:r>
      <w:r w:rsidRPr="00E00B17">
        <w:rPr>
          <w:rFonts w:ascii="Avant Garde" w:hAnsi="Avant Garde" w:cs="Arial"/>
          <w:bCs/>
        </w:rPr>
        <w:lastRenderedPageBreak/>
        <w:t xml:space="preserve">ciento ochenta días contados a partir de </w:t>
      </w:r>
      <w:r w:rsidR="00AC7DD8" w:rsidRPr="00E00B17">
        <w:rPr>
          <w:rFonts w:ascii="Avant Garde" w:hAnsi="Avant Garde" w:cs="Arial"/>
          <w:bCs/>
        </w:rPr>
        <w:t xml:space="preserve">la entrada </w:t>
      </w:r>
      <w:r w:rsidRPr="00E00B17">
        <w:rPr>
          <w:rFonts w:ascii="Avant Garde" w:hAnsi="Avant Garde" w:cs="Arial"/>
          <w:bCs/>
        </w:rPr>
        <w:t>en vigencia</w:t>
      </w:r>
      <w:r w:rsidR="001A60C7" w:rsidRPr="00E00B17">
        <w:rPr>
          <w:rFonts w:ascii="Avant Garde" w:hAnsi="Avant Garde" w:cs="Arial"/>
          <w:bCs/>
        </w:rPr>
        <w:t xml:space="preserve"> de</w:t>
      </w:r>
      <w:r w:rsidRPr="00E00B17">
        <w:rPr>
          <w:rFonts w:ascii="Avant Garde" w:hAnsi="Avant Garde" w:cs="Arial"/>
          <w:bCs/>
        </w:rPr>
        <w:t xml:space="preserve"> la presente Ley.</w:t>
      </w:r>
    </w:p>
    <w:p w:rsidR="005F44B9" w:rsidRDefault="005F44B9" w:rsidP="00E00B17">
      <w:pPr>
        <w:widowControl w:val="0"/>
        <w:spacing w:line="240" w:lineRule="auto"/>
        <w:ind w:firstLine="851"/>
        <w:contextualSpacing/>
        <w:rPr>
          <w:rFonts w:ascii="Avant Garde" w:hAnsi="Avant Garde" w:cs="Arial"/>
          <w:bCs/>
        </w:rPr>
      </w:pPr>
    </w:p>
    <w:p w:rsidR="005F44B9" w:rsidRDefault="005F44B9" w:rsidP="00E00B17">
      <w:pPr>
        <w:widowControl w:val="0"/>
        <w:spacing w:line="240" w:lineRule="auto"/>
        <w:ind w:firstLine="851"/>
        <w:contextualSpacing/>
        <w:rPr>
          <w:rFonts w:ascii="Avant Garde" w:hAnsi="Avant Garde" w:cs="Arial"/>
          <w:bCs/>
        </w:rPr>
      </w:pPr>
    </w:p>
    <w:p w:rsidR="005F44B9" w:rsidRDefault="005F44B9" w:rsidP="00E00B17">
      <w:pPr>
        <w:widowControl w:val="0"/>
        <w:spacing w:line="240" w:lineRule="auto"/>
        <w:ind w:firstLine="851"/>
        <w:contextualSpacing/>
        <w:rPr>
          <w:rFonts w:ascii="Avant Garde" w:hAnsi="Avant Garde" w:cs="Arial"/>
          <w:bCs/>
        </w:rPr>
      </w:pPr>
    </w:p>
    <w:p w:rsidR="006755F9" w:rsidRPr="00E00B17" w:rsidRDefault="006755F9" w:rsidP="00E00B17">
      <w:pPr>
        <w:widowControl w:val="0"/>
        <w:spacing w:line="240" w:lineRule="auto"/>
        <w:ind w:firstLine="851"/>
        <w:contextualSpacing/>
        <w:rPr>
          <w:rFonts w:ascii="Avant Garde" w:hAnsi="Avant Garde" w:cs="Arial"/>
          <w:bCs/>
        </w:rPr>
      </w:pPr>
      <w:r w:rsidRPr="00E00B17">
        <w:rPr>
          <w:rFonts w:ascii="Avant Garde" w:hAnsi="Avant Garde" w:cs="Arial"/>
          <w:bCs/>
        </w:rPr>
        <w:t xml:space="preserve">Por esta única ocasión, </w:t>
      </w:r>
      <w:r w:rsidR="002A00EF" w:rsidRPr="00E00B17">
        <w:rPr>
          <w:rFonts w:ascii="Avant Garde" w:hAnsi="Avant Garde" w:cs="Arial"/>
        </w:rPr>
        <w:t>el Consejo</w:t>
      </w:r>
      <w:r w:rsidRPr="00E00B17">
        <w:rPr>
          <w:rFonts w:ascii="Avant Garde" w:hAnsi="Avant Garde" w:cs="Arial"/>
        </w:rPr>
        <w:t xml:space="preserve"> </w:t>
      </w:r>
      <w:r w:rsidRPr="00E00B17">
        <w:rPr>
          <w:rFonts w:ascii="Avant Garde" w:hAnsi="Avant Garde" w:cs="Arial"/>
          <w:bCs/>
        </w:rPr>
        <w:t xml:space="preserve">se instalará sin los representantes a que se refieren las fracciones X y XI del artículo </w:t>
      </w:r>
      <w:r w:rsidR="00506B55" w:rsidRPr="00E00B17">
        <w:rPr>
          <w:rFonts w:ascii="Avant Garde" w:hAnsi="Avant Garde" w:cs="Arial"/>
          <w:bCs/>
        </w:rPr>
        <w:t>16</w:t>
      </w:r>
      <w:r w:rsidRPr="00E00B17">
        <w:rPr>
          <w:rFonts w:ascii="Avant Garde" w:hAnsi="Avant Garde" w:cs="Arial"/>
          <w:bCs/>
        </w:rPr>
        <w:t xml:space="preserve"> del presente Decreto, quienes se integrarán una vez agotado el procedimiento para el efecto señalado en el reglamento</w:t>
      </w:r>
      <w:r w:rsidR="00506B55" w:rsidRPr="00E00B17">
        <w:rPr>
          <w:rFonts w:ascii="Avant Garde" w:hAnsi="Avant Garde" w:cs="Arial"/>
          <w:bCs/>
        </w:rPr>
        <w:t xml:space="preserve"> de esta Ley</w:t>
      </w:r>
      <w:r w:rsidRPr="00E00B17">
        <w:rPr>
          <w:rFonts w:ascii="Avant Garde" w:hAnsi="Avant Garde" w:cs="Arial"/>
          <w:bCs/>
        </w:rPr>
        <w:t>.</w:t>
      </w:r>
    </w:p>
    <w:p w:rsidR="00506B55" w:rsidRPr="00E00B17" w:rsidRDefault="00506B55" w:rsidP="00E00B17">
      <w:pPr>
        <w:widowControl w:val="0"/>
        <w:spacing w:line="240" w:lineRule="auto"/>
        <w:contextualSpacing/>
        <w:rPr>
          <w:rFonts w:ascii="Avant Garde" w:hAnsi="Avant Garde" w:cs="Arial"/>
          <w:bCs/>
        </w:rPr>
      </w:pPr>
    </w:p>
    <w:p w:rsidR="006755F9" w:rsidRPr="00E00B17" w:rsidRDefault="006755F9" w:rsidP="00E00B17">
      <w:pPr>
        <w:widowControl w:val="0"/>
        <w:spacing w:line="240" w:lineRule="auto"/>
        <w:contextualSpacing/>
        <w:jc w:val="right"/>
        <w:rPr>
          <w:rFonts w:ascii="Avant Garde" w:hAnsi="Avant Garde" w:cs="Arial"/>
          <w:b/>
          <w:i/>
          <w:sz w:val="20"/>
          <w:szCs w:val="20"/>
        </w:rPr>
      </w:pPr>
      <w:r w:rsidRPr="00E00B17">
        <w:rPr>
          <w:rFonts w:ascii="Avant Garde" w:hAnsi="Avant Garde" w:cs="Arial"/>
          <w:b/>
          <w:i/>
          <w:sz w:val="20"/>
          <w:szCs w:val="20"/>
        </w:rPr>
        <w:t>Plazo para las adecuaciones reglamentarias</w:t>
      </w:r>
    </w:p>
    <w:p w:rsidR="006755F9" w:rsidRPr="00E00B17" w:rsidRDefault="006755F9" w:rsidP="00E00B17">
      <w:pPr>
        <w:widowControl w:val="0"/>
        <w:spacing w:line="240" w:lineRule="auto"/>
        <w:ind w:firstLine="851"/>
        <w:contextualSpacing/>
        <w:rPr>
          <w:rFonts w:ascii="Avant Garde" w:hAnsi="Avant Garde" w:cs="Arial"/>
        </w:rPr>
      </w:pPr>
      <w:r w:rsidRPr="00E00B17">
        <w:rPr>
          <w:rFonts w:ascii="Avant Garde" w:hAnsi="Avant Garde" w:cs="Arial"/>
          <w:b/>
          <w:bCs/>
        </w:rPr>
        <w:t>Artículo Tercero.</w:t>
      </w:r>
      <w:r w:rsidRPr="00E00B17">
        <w:rPr>
          <w:rFonts w:ascii="Avant Garde" w:hAnsi="Avant Garde" w:cs="Arial"/>
        </w:rPr>
        <w:t xml:space="preserve"> El titular del Poder Ejecutivo deberá expedir </w:t>
      </w:r>
      <w:r w:rsidR="00506B55" w:rsidRPr="00E00B17">
        <w:rPr>
          <w:rFonts w:ascii="Avant Garde" w:hAnsi="Avant Garde" w:cs="Arial"/>
        </w:rPr>
        <w:t>el</w:t>
      </w:r>
      <w:r w:rsidRPr="00E00B17">
        <w:rPr>
          <w:rFonts w:ascii="Avant Garde" w:hAnsi="Avant Garde" w:cs="Arial"/>
        </w:rPr>
        <w:t xml:space="preserve"> reglamento</w:t>
      </w:r>
      <w:r w:rsidR="00506B55" w:rsidRPr="00E00B17">
        <w:rPr>
          <w:rFonts w:ascii="Avant Garde" w:hAnsi="Avant Garde" w:cs="Arial"/>
        </w:rPr>
        <w:t xml:space="preserve"> de esta Ley, </w:t>
      </w:r>
      <w:r w:rsidRPr="00E00B17">
        <w:rPr>
          <w:rFonts w:ascii="Avant Garde" w:hAnsi="Avant Garde" w:cs="Arial"/>
        </w:rPr>
        <w:t xml:space="preserve">en un plazo no mayor de ciento veinte días contados a partir de que se instale </w:t>
      </w:r>
      <w:r w:rsidR="002A00EF" w:rsidRPr="00E00B17">
        <w:rPr>
          <w:rFonts w:ascii="Avant Garde" w:hAnsi="Avant Garde" w:cs="Arial"/>
        </w:rPr>
        <w:t>el Consejo</w:t>
      </w:r>
      <w:r w:rsidRPr="00E00B17">
        <w:rPr>
          <w:rFonts w:ascii="Avant Garde" w:hAnsi="Avant Garde" w:cs="Arial"/>
        </w:rPr>
        <w:t>.</w:t>
      </w:r>
    </w:p>
    <w:p w:rsidR="00904C6D" w:rsidRPr="00E00B17" w:rsidRDefault="00904C6D" w:rsidP="00E00B17">
      <w:pPr>
        <w:pStyle w:val="Textoindependiente3"/>
        <w:widowControl w:val="0"/>
        <w:spacing w:after="0" w:line="240" w:lineRule="auto"/>
        <w:jc w:val="both"/>
        <w:rPr>
          <w:rFonts w:ascii="Avant Garde" w:hAnsi="Avant Garde" w:cs="Arial"/>
          <w:sz w:val="22"/>
          <w:szCs w:val="22"/>
        </w:rPr>
      </w:pPr>
    </w:p>
    <w:p w:rsidR="004B383B" w:rsidRPr="00FB5F5C" w:rsidRDefault="004B383B" w:rsidP="004B383B">
      <w:pPr>
        <w:spacing w:line="240" w:lineRule="auto"/>
        <w:rPr>
          <w:rFonts w:ascii="Avant Garde" w:hAnsi="Avant Garde" w:cs="Arial"/>
          <w:b/>
          <w:iCs/>
        </w:rPr>
      </w:pPr>
      <w:r w:rsidRPr="00FB5F5C">
        <w:rPr>
          <w:rFonts w:ascii="Avant Garde" w:hAnsi="Avant Garde" w:cs="Arial"/>
          <w:b/>
          <w:iCs/>
        </w:rPr>
        <w:t>LO TENDRÁ ENTENDIDO EL CIUDADANO GOBERNADOR CONSTITUCIONAL DEL ESTADO Y DISPONDRÁ QUE SE IMPRIMA, PUBLIQUE, CIRCULE Y SE LE DÉ EL DEBIDO CUMPLIMIENTO.- GUANAJUATO, GTO., 2</w:t>
      </w:r>
      <w:r>
        <w:rPr>
          <w:rFonts w:ascii="Avant Garde" w:hAnsi="Avant Garde" w:cs="Arial"/>
          <w:b/>
          <w:iCs/>
        </w:rPr>
        <w:t>6</w:t>
      </w:r>
      <w:r w:rsidRPr="00FB5F5C">
        <w:rPr>
          <w:rFonts w:ascii="Avant Garde" w:hAnsi="Avant Garde" w:cs="Arial"/>
          <w:b/>
          <w:iCs/>
        </w:rPr>
        <w:t xml:space="preserve"> DE </w:t>
      </w:r>
      <w:r>
        <w:rPr>
          <w:rFonts w:ascii="Avant Garde" w:hAnsi="Avant Garde" w:cs="Arial"/>
          <w:b/>
          <w:iCs/>
        </w:rPr>
        <w:t>JUNIO</w:t>
      </w:r>
      <w:r w:rsidRPr="00FB5F5C">
        <w:rPr>
          <w:rFonts w:ascii="Avant Garde" w:hAnsi="Avant Garde" w:cs="Arial"/>
          <w:b/>
          <w:iCs/>
        </w:rPr>
        <w:t xml:space="preserve"> DE 2014.- GALO CARRILLO VILLALPANDO.- DIPUTADO PRESIDENTE.- JUAN JOSÉ GARCÍA LÓPEZ.- DIPUTADO SECRETARIO.- FRANCISCO ARREOLA SÁNCHEZ.- DIPUTADO SECRETARIO.- RÚBRICAS.</w:t>
      </w:r>
    </w:p>
    <w:p w:rsidR="004B383B" w:rsidRPr="00FB5F5C" w:rsidRDefault="004B383B" w:rsidP="004B383B">
      <w:pPr>
        <w:spacing w:line="240" w:lineRule="auto"/>
        <w:rPr>
          <w:rFonts w:ascii="Avant Garde" w:hAnsi="Avant Garde" w:cs="Arial"/>
          <w:b/>
          <w:iCs/>
        </w:rPr>
      </w:pPr>
    </w:p>
    <w:p w:rsidR="004B383B" w:rsidRPr="00FB5F5C" w:rsidRDefault="004B383B" w:rsidP="004B383B">
      <w:pPr>
        <w:spacing w:line="240" w:lineRule="auto"/>
        <w:ind w:firstLine="709"/>
        <w:rPr>
          <w:rFonts w:ascii="Avant Garde" w:hAnsi="Avant Garde" w:cs="Arial"/>
          <w:iCs/>
        </w:rPr>
      </w:pPr>
      <w:r w:rsidRPr="00FB5F5C">
        <w:rPr>
          <w:rFonts w:ascii="Avant Garde" w:hAnsi="Avant Garde" w:cs="Arial"/>
          <w:iCs/>
        </w:rPr>
        <w:t xml:space="preserve">Por lo tanto, mando se imprima, publique, circule y se le dé el debido cumplimiento. </w:t>
      </w:r>
    </w:p>
    <w:p w:rsidR="004B383B" w:rsidRPr="00FB5F5C" w:rsidRDefault="004B383B" w:rsidP="004B383B">
      <w:pPr>
        <w:spacing w:line="240" w:lineRule="auto"/>
        <w:ind w:firstLine="709"/>
        <w:rPr>
          <w:rFonts w:ascii="Avant Garde" w:hAnsi="Avant Garde" w:cs="Arial"/>
          <w:iCs/>
        </w:rPr>
      </w:pPr>
    </w:p>
    <w:p w:rsidR="004B383B" w:rsidRPr="00FB5F5C" w:rsidRDefault="004B383B" w:rsidP="004B383B">
      <w:pPr>
        <w:spacing w:line="240" w:lineRule="auto"/>
        <w:ind w:firstLine="709"/>
        <w:rPr>
          <w:rFonts w:ascii="Avant Garde" w:hAnsi="Avant Garde" w:cs="Arial"/>
        </w:rPr>
      </w:pPr>
      <w:r w:rsidRPr="00FB5F5C">
        <w:rPr>
          <w:rFonts w:ascii="Avant Garde" w:hAnsi="Avant Garde" w:cs="Arial"/>
          <w:iCs/>
        </w:rPr>
        <w:t xml:space="preserve">Dado en la residencia del Poder Ejecutivo, en la ciudad de Guanajuato, </w:t>
      </w:r>
      <w:proofErr w:type="spellStart"/>
      <w:r w:rsidRPr="00FB5F5C">
        <w:rPr>
          <w:rFonts w:ascii="Avant Garde" w:hAnsi="Avant Garde" w:cs="Arial"/>
          <w:iCs/>
        </w:rPr>
        <w:t>Gto</w:t>
      </w:r>
      <w:proofErr w:type="spellEnd"/>
      <w:r w:rsidRPr="00FB5F5C">
        <w:rPr>
          <w:rFonts w:ascii="Avant Garde" w:hAnsi="Avant Garde" w:cs="Arial"/>
          <w:iCs/>
        </w:rPr>
        <w:t>., a 2</w:t>
      </w:r>
      <w:r>
        <w:rPr>
          <w:rFonts w:ascii="Avant Garde" w:hAnsi="Avant Garde" w:cs="Arial"/>
          <w:iCs/>
        </w:rPr>
        <w:t>7</w:t>
      </w:r>
      <w:r w:rsidRPr="00FB5F5C">
        <w:rPr>
          <w:rFonts w:ascii="Avant Garde" w:hAnsi="Avant Garde" w:cs="Arial"/>
          <w:iCs/>
        </w:rPr>
        <w:t xml:space="preserve"> de </w:t>
      </w:r>
      <w:r>
        <w:rPr>
          <w:rFonts w:ascii="Avant Garde" w:hAnsi="Avant Garde" w:cs="Arial"/>
          <w:iCs/>
        </w:rPr>
        <w:t>junio</w:t>
      </w:r>
      <w:r w:rsidRPr="00FB5F5C">
        <w:rPr>
          <w:rFonts w:ascii="Avant Garde" w:hAnsi="Avant Garde" w:cs="Arial"/>
        </w:rPr>
        <w:t xml:space="preserve"> de 2014.</w:t>
      </w:r>
    </w:p>
    <w:p w:rsidR="004B383B" w:rsidRPr="00FB5F5C" w:rsidRDefault="004B383B" w:rsidP="004B383B">
      <w:pPr>
        <w:suppressAutoHyphens/>
        <w:spacing w:line="240" w:lineRule="auto"/>
        <w:ind w:right="14"/>
        <w:jc w:val="right"/>
        <w:rPr>
          <w:rFonts w:ascii="Avant Garde" w:hAnsi="Avant Garde" w:cs="Arial"/>
          <w:b/>
        </w:rPr>
      </w:pPr>
    </w:p>
    <w:p w:rsidR="004B383B" w:rsidRDefault="004B383B" w:rsidP="004B383B">
      <w:pPr>
        <w:suppressAutoHyphens/>
        <w:spacing w:line="240" w:lineRule="auto"/>
        <w:ind w:right="14"/>
        <w:jc w:val="right"/>
        <w:rPr>
          <w:rFonts w:ascii="Avant Garde" w:hAnsi="Avant Garde" w:cs="Arial"/>
          <w:b/>
        </w:rPr>
      </w:pPr>
    </w:p>
    <w:p w:rsidR="004B383B" w:rsidRDefault="004B383B" w:rsidP="004B383B">
      <w:pPr>
        <w:suppressAutoHyphens/>
        <w:spacing w:line="240" w:lineRule="auto"/>
        <w:ind w:right="14"/>
        <w:jc w:val="right"/>
        <w:rPr>
          <w:rFonts w:ascii="Avant Garde" w:hAnsi="Avant Garde" w:cs="Arial"/>
          <w:b/>
        </w:rPr>
      </w:pPr>
    </w:p>
    <w:p w:rsidR="004B383B" w:rsidRPr="00FB5F5C" w:rsidRDefault="004B383B" w:rsidP="004B383B">
      <w:pPr>
        <w:suppressAutoHyphens/>
        <w:spacing w:line="240" w:lineRule="auto"/>
        <w:ind w:right="14"/>
        <w:jc w:val="right"/>
        <w:rPr>
          <w:rFonts w:ascii="Avant Garde" w:hAnsi="Avant Garde" w:cs="Arial"/>
          <w:b/>
        </w:rPr>
      </w:pPr>
    </w:p>
    <w:p w:rsidR="004B383B" w:rsidRPr="00FB5F5C" w:rsidRDefault="004B383B" w:rsidP="004B383B">
      <w:pPr>
        <w:suppressAutoHyphens/>
        <w:spacing w:line="240" w:lineRule="auto"/>
        <w:ind w:right="14"/>
        <w:jc w:val="right"/>
        <w:rPr>
          <w:rFonts w:ascii="Avant Garde" w:hAnsi="Avant Garde" w:cs="Arial"/>
          <w:b/>
        </w:rPr>
      </w:pPr>
      <w:r w:rsidRPr="00FB5F5C">
        <w:rPr>
          <w:rFonts w:ascii="Avant Garde" w:hAnsi="Avant Garde" w:cs="Arial"/>
          <w:b/>
        </w:rPr>
        <w:t xml:space="preserve">MIGUEL MÁRQUEZ </w:t>
      </w:r>
      <w:proofErr w:type="spellStart"/>
      <w:r w:rsidRPr="00FB5F5C">
        <w:rPr>
          <w:rFonts w:ascii="Avant Garde" w:hAnsi="Avant Garde" w:cs="Arial"/>
          <w:b/>
        </w:rPr>
        <w:t>MÁRQUEZ</w:t>
      </w:r>
      <w:proofErr w:type="spellEnd"/>
    </w:p>
    <w:p w:rsidR="004B383B" w:rsidRPr="00FB5F5C" w:rsidRDefault="004B383B" w:rsidP="004B383B">
      <w:pPr>
        <w:spacing w:line="240" w:lineRule="auto"/>
        <w:rPr>
          <w:rFonts w:ascii="Avant Garde" w:hAnsi="Avant Garde" w:cs="Arial"/>
          <w:b/>
        </w:rPr>
      </w:pPr>
    </w:p>
    <w:p w:rsidR="004B383B" w:rsidRPr="00FB5F5C" w:rsidRDefault="004B383B" w:rsidP="004B383B">
      <w:pPr>
        <w:spacing w:line="240" w:lineRule="auto"/>
        <w:rPr>
          <w:rFonts w:ascii="Avant Garde" w:hAnsi="Avant Garde" w:cs="Arial"/>
          <w:b/>
        </w:rPr>
      </w:pPr>
      <w:r w:rsidRPr="00FB5F5C">
        <w:rPr>
          <w:rFonts w:ascii="Avant Garde" w:hAnsi="Avant Garde" w:cs="Arial"/>
          <w:b/>
        </w:rPr>
        <w:t>EL SECRETARIO DE GOBIERNO</w:t>
      </w:r>
    </w:p>
    <w:p w:rsidR="004B383B" w:rsidRPr="00FB5F5C" w:rsidRDefault="004B383B" w:rsidP="004B383B">
      <w:pPr>
        <w:spacing w:line="240" w:lineRule="auto"/>
        <w:rPr>
          <w:rFonts w:ascii="Avant Garde" w:hAnsi="Avant Garde" w:cs="Arial"/>
          <w:b/>
        </w:rPr>
      </w:pPr>
    </w:p>
    <w:p w:rsidR="004B383B" w:rsidRPr="00FB5F5C" w:rsidRDefault="004B383B" w:rsidP="004B383B">
      <w:pPr>
        <w:spacing w:line="240" w:lineRule="auto"/>
        <w:rPr>
          <w:rFonts w:ascii="Avant Garde" w:hAnsi="Avant Garde" w:cs="Arial"/>
          <w:b/>
        </w:rPr>
      </w:pPr>
    </w:p>
    <w:p w:rsidR="004B383B" w:rsidRPr="00FB5F5C" w:rsidRDefault="004B383B" w:rsidP="004B383B">
      <w:pPr>
        <w:spacing w:line="240" w:lineRule="auto"/>
        <w:rPr>
          <w:rFonts w:ascii="Avant Garde" w:hAnsi="Avant Garde" w:cs="Arial"/>
          <w:b/>
        </w:rPr>
      </w:pPr>
    </w:p>
    <w:p w:rsidR="004B383B" w:rsidRPr="00FB5F5C" w:rsidRDefault="004B383B" w:rsidP="004B383B">
      <w:pPr>
        <w:spacing w:line="240" w:lineRule="auto"/>
        <w:rPr>
          <w:rFonts w:ascii="Avant Garde" w:hAnsi="Avant Garde" w:cs="Arial"/>
          <w:b/>
        </w:rPr>
      </w:pPr>
    </w:p>
    <w:p w:rsidR="00E00B17" w:rsidRPr="00E00B17" w:rsidRDefault="004B383B" w:rsidP="00251C3B">
      <w:pPr>
        <w:spacing w:line="240" w:lineRule="auto"/>
        <w:rPr>
          <w:rFonts w:ascii="Avant Garde" w:hAnsi="Avant Garde" w:cs="Arial"/>
        </w:rPr>
      </w:pPr>
      <w:r w:rsidRPr="00FB5F5C">
        <w:rPr>
          <w:rFonts w:ascii="Avant Garde" w:hAnsi="Avant Garde" w:cs="Arial"/>
          <w:b/>
        </w:rPr>
        <w:t>ANTONIO SALVADOR GARCÍA LÓPEZ</w:t>
      </w:r>
    </w:p>
    <w:sectPr w:rsidR="00E00B17" w:rsidRPr="00E00B17" w:rsidSect="00E00B17">
      <w:headerReference w:type="default" r:id="rId9"/>
      <w:footerReference w:type="default" r:id="rId10"/>
      <w:pgSz w:w="12240" w:h="15840" w:code="1"/>
      <w:pgMar w:top="3742" w:right="1701" w:bottom="1701" w:left="1701" w:header="1134"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DB" w:rsidRDefault="004D62DB">
      <w:pPr>
        <w:spacing w:line="240" w:lineRule="auto"/>
      </w:pPr>
      <w:r>
        <w:separator/>
      </w:r>
    </w:p>
  </w:endnote>
  <w:endnote w:type="continuationSeparator" w:id="0">
    <w:p w:rsidR="004D62DB" w:rsidRDefault="004D6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 Garde">
    <w:altName w:val="Century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65"/>
      <w:docPartObj>
        <w:docPartGallery w:val="Page Numbers (Bottom of Page)"/>
        <w:docPartUnique/>
      </w:docPartObj>
    </w:sdtPr>
    <w:sdtEndPr/>
    <w:sdtContent>
      <w:p w:rsidR="005F44B9" w:rsidRDefault="004D62DB">
        <w:pPr>
          <w:pStyle w:val="Piedepgina"/>
          <w:jc w:val="center"/>
        </w:pPr>
        <w:r>
          <w:fldChar w:fldCharType="begin"/>
        </w:r>
        <w:r>
          <w:instrText xml:space="preserve"> PAGE   \* MERGEFORMAT </w:instrText>
        </w:r>
        <w:r>
          <w:fldChar w:fldCharType="separate"/>
        </w:r>
        <w:r w:rsidR="006577F4">
          <w:rPr>
            <w:noProof/>
          </w:rPr>
          <w:t>28</w:t>
        </w:r>
        <w:r>
          <w:rPr>
            <w:noProof/>
          </w:rPr>
          <w:fldChar w:fldCharType="end"/>
        </w:r>
      </w:p>
    </w:sdtContent>
  </w:sdt>
  <w:p w:rsidR="005F44B9" w:rsidRDefault="005F44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DB" w:rsidRDefault="004D62DB">
      <w:pPr>
        <w:spacing w:line="240" w:lineRule="auto"/>
      </w:pPr>
      <w:r>
        <w:separator/>
      </w:r>
    </w:p>
  </w:footnote>
  <w:footnote w:type="continuationSeparator" w:id="0">
    <w:p w:rsidR="004D62DB" w:rsidRDefault="004D62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21" w:rsidRPr="007F4C01" w:rsidRDefault="00E60121" w:rsidP="004A4795">
    <w:pPr>
      <w:pStyle w:val="Encabezado"/>
      <w:jc w:val="right"/>
      <w:rPr>
        <w:rFonts w:ascii="Verdana" w:hAnsi="Verdana"/>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0F2"/>
    <w:multiLevelType w:val="hybridMultilevel"/>
    <w:tmpl w:val="FF726A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C417F2"/>
    <w:multiLevelType w:val="hybridMultilevel"/>
    <w:tmpl w:val="E97A6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0D5E10"/>
    <w:multiLevelType w:val="hybridMultilevel"/>
    <w:tmpl w:val="EDB01D48"/>
    <w:lvl w:ilvl="0" w:tplc="FCD4E1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1AE4B0A"/>
    <w:multiLevelType w:val="hybridMultilevel"/>
    <w:tmpl w:val="1AC67F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962F0"/>
    <w:multiLevelType w:val="hybridMultilevel"/>
    <w:tmpl w:val="9E906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851FBE"/>
    <w:multiLevelType w:val="hybridMultilevel"/>
    <w:tmpl w:val="C30C4A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D65B32"/>
    <w:multiLevelType w:val="hybridMultilevel"/>
    <w:tmpl w:val="6256D8EE"/>
    <w:lvl w:ilvl="0" w:tplc="38A447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3C16E8"/>
    <w:multiLevelType w:val="hybridMultilevel"/>
    <w:tmpl w:val="001EB9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C4095B"/>
    <w:multiLevelType w:val="hybridMultilevel"/>
    <w:tmpl w:val="1AC67F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1F3BFB"/>
    <w:multiLevelType w:val="hybridMultilevel"/>
    <w:tmpl w:val="AA1215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1C3E69"/>
    <w:multiLevelType w:val="hybridMultilevel"/>
    <w:tmpl w:val="C24EB440"/>
    <w:lvl w:ilvl="0" w:tplc="93DE1E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4F1625"/>
    <w:multiLevelType w:val="hybridMultilevel"/>
    <w:tmpl w:val="70D874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766C9A"/>
    <w:multiLevelType w:val="hybridMultilevel"/>
    <w:tmpl w:val="2C76FE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FD448F4"/>
    <w:multiLevelType w:val="hybridMultilevel"/>
    <w:tmpl w:val="16ECA0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7"/>
  </w:num>
  <w:num w:numId="5">
    <w:abstractNumId w:val="13"/>
  </w:num>
  <w:num w:numId="6">
    <w:abstractNumId w:val="11"/>
  </w:num>
  <w:num w:numId="7">
    <w:abstractNumId w:val="9"/>
  </w:num>
  <w:num w:numId="8">
    <w:abstractNumId w:val="8"/>
  </w:num>
  <w:num w:numId="9">
    <w:abstractNumId w:val="12"/>
  </w:num>
  <w:num w:numId="10">
    <w:abstractNumId w:val="0"/>
  </w:num>
  <w:num w:numId="11">
    <w:abstractNumId w:val="4"/>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1C"/>
    <w:rsid w:val="00000B65"/>
    <w:rsid w:val="00014EF0"/>
    <w:rsid w:val="00034C4B"/>
    <w:rsid w:val="000420BF"/>
    <w:rsid w:val="00050D5E"/>
    <w:rsid w:val="000537F1"/>
    <w:rsid w:val="00060AD0"/>
    <w:rsid w:val="00064DD3"/>
    <w:rsid w:val="000751FB"/>
    <w:rsid w:val="00081B5E"/>
    <w:rsid w:val="00083E62"/>
    <w:rsid w:val="00093966"/>
    <w:rsid w:val="000B2B52"/>
    <w:rsid w:val="000C3543"/>
    <w:rsid w:val="000C69D4"/>
    <w:rsid w:val="000D6BA7"/>
    <w:rsid w:val="000E05FC"/>
    <w:rsid w:val="000E7B57"/>
    <w:rsid w:val="000E7FBD"/>
    <w:rsid w:val="000F4067"/>
    <w:rsid w:val="00107D31"/>
    <w:rsid w:val="00111CA8"/>
    <w:rsid w:val="00122E02"/>
    <w:rsid w:val="0013439B"/>
    <w:rsid w:val="00135FE0"/>
    <w:rsid w:val="001524E9"/>
    <w:rsid w:val="00160FC7"/>
    <w:rsid w:val="00170307"/>
    <w:rsid w:val="001854B7"/>
    <w:rsid w:val="00196D44"/>
    <w:rsid w:val="001A4B8A"/>
    <w:rsid w:val="001A60C7"/>
    <w:rsid w:val="001A6883"/>
    <w:rsid w:val="001C1BFD"/>
    <w:rsid w:val="001C30AF"/>
    <w:rsid w:val="001C6341"/>
    <w:rsid w:val="001D3267"/>
    <w:rsid w:val="001D4FCD"/>
    <w:rsid w:val="001D5119"/>
    <w:rsid w:val="001E426F"/>
    <w:rsid w:val="001F351D"/>
    <w:rsid w:val="002014B8"/>
    <w:rsid w:val="00202FB5"/>
    <w:rsid w:val="00204904"/>
    <w:rsid w:val="002068FF"/>
    <w:rsid w:val="00211C7D"/>
    <w:rsid w:val="00212635"/>
    <w:rsid w:val="00215924"/>
    <w:rsid w:val="00241DA7"/>
    <w:rsid w:val="00243D23"/>
    <w:rsid w:val="0024681E"/>
    <w:rsid w:val="00251C3B"/>
    <w:rsid w:val="0026049F"/>
    <w:rsid w:val="00262B72"/>
    <w:rsid w:val="002828B5"/>
    <w:rsid w:val="002A00EF"/>
    <w:rsid w:val="002C09BD"/>
    <w:rsid w:val="002D7E0E"/>
    <w:rsid w:val="002E28BB"/>
    <w:rsid w:val="002E2A17"/>
    <w:rsid w:val="002E45DF"/>
    <w:rsid w:val="00303256"/>
    <w:rsid w:val="00305FDB"/>
    <w:rsid w:val="00311E52"/>
    <w:rsid w:val="003240C8"/>
    <w:rsid w:val="003249EC"/>
    <w:rsid w:val="00334660"/>
    <w:rsid w:val="00343279"/>
    <w:rsid w:val="003559CC"/>
    <w:rsid w:val="00360F20"/>
    <w:rsid w:val="003612D5"/>
    <w:rsid w:val="003903A5"/>
    <w:rsid w:val="00390F6F"/>
    <w:rsid w:val="003924EB"/>
    <w:rsid w:val="003A72C8"/>
    <w:rsid w:val="003B53E0"/>
    <w:rsid w:val="003B5B3A"/>
    <w:rsid w:val="003D0E5A"/>
    <w:rsid w:val="003D3873"/>
    <w:rsid w:val="003F161C"/>
    <w:rsid w:val="003F2E85"/>
    <w:rsid w:val="00405FEA"/>
    <w:rsid w:val="00410A1E"/>
    <w:rsid w:val="00415C28"/>
    <w:rsid w:val="00423FE2"/>
    <w:rsid w:val="00475E36"/>
    <w:rsid w:val="00485EE8"/>
    <w:rsid w:val="00487121"/>
    <w:rsid w:val="00495BC2"/>
    <w:rsid w:val="004A244B"/>
    <w:rsid w:val="004A4795"/>
    <w:rsid w:val="004B0565"/>
    <w:rsid w:val="004B383B"/>
    <w:rsid w:val="004B4D17"/>
    <w:rsid w:val="004B5D2E"/>
    <w:rsid w:val="004C1054"/>
    <w:rsid w:val="004D4B85"/>
    <w:rsid w:val="004D62DB"/>
    <w:rsid w:val="004E1529"/>
    <w:rsid w:val="00506B55"/>
    <w:rsid w:val="005236AF"/>
    <w:rsid w:val="00552922"/>
    <w:rsid w:val="00552943"/>
    <w:rsid w:val="00556A67"/>
    <w:rsid w:val="00570478"/>
    <w:rsid w:val="00581D4E"/>
    <w:rsid w:val="00586B81"/>
    <w:rsid w:val="00593978"/>
    <w:rsid w:val="005B6F61"/>
    <w:rsid w:val="005D2FEF"/>
    <w:rsid w:val="005F3651"/>
    <w:rsid w:val="005F44B9"/>
    <w:rsid w:val="00603511"/>
    <w:rsid w:val="0060784B"/>
    <w:rsid w:val="006109E8"/>
    <w:rsid w:val="00612D1B"/>
    <w:rsid w:val="00616BFB"/>
    <w:rsid w:val="00617701"/>
    <w:rsid w:val="00617905"/>
    <w:rsid w:val="006275B8"/>
    <w:rsid w:val="006438F0"/>
    <w:rsid w:val="00647909"/>
    <w:rsid w:val="00652CBC"/>
    <w:rsid w:val="006577F4"/>
    <w:rsid w:val="006711E1"/>
    <w:rsid w:val="006755F9"/>
    <w:rsid w:val="00675B77"/>
    <w:rsid w:val="00676BC2"/>
    <w:rsid w:val="0068622E"/>
    <w:rsid w:val="00697C43"/>
    <w:rsid w:val="006A4199"/>
    <w:rsid w:val="006B0682"/>
    <w:rsid w:val="006B2045"/>
    <w:rsid w:val="006C11BE"/>
    <w:rsid w:val="006C1F15"/>
    <w:rsid w:val="006C2C50"/>
    <w:rsid w:val="006E0646"/>
    <w:rsid w:val="006F2885"/>
    <w:rsid w:val="007174BB"/>
    <w:rsid w:val="00721AEE"/>
    <w:rsid w:val="00725C22"/>
    <w:rsid w:val="00744E7A"/>
    <w:rsid w:val="00746DA1"/>
    <w:rsid w:val="00772F20"/>
    <w:rsid w:val="0077409E"/>
    <w:rsid w:val="00776893"/>
    <w:rsid w:val="007803D6"/>
    <w:rsid w:val="00786380"/>
    <w:rsid w:val="00787782"/>
    <w:rsid w:val="007C5297"/>
    <w:rsid w:val="007C53E1"/>
    <w:rsid w:val="007D317C"/>
    <w:rsid w:val="007D3D33"/>
    <w:rsid w:val="007E6547"/>
    <w:rsid w:val="007F73D3"/>
    <w:rsid w:val="00803B12"/>
    <w:rsid w:val="00807A80"/>
    <w:rsid w:val="008118B5"/>
    <w:rsid w:val="0081241E"/>
    <w:rsid w:val="008220CE"/>
    <w:rsid w:val="00822C97"/>
    <w:rsid w:val="00833891"/>
    <w:rsid w:val="008447CC"/>
    <w:rsid w:val="00844B0A"/>
    <w:rsid w:val="00863F49"/>
    <w:rsid w:val="008642C8"/>
    <w:rsid w:val="00864B7C"/>
    <w:rsid w:val="0086518B"/>
    <w:rsid w:val="0087045E"/>
    <w:rsid w:val="00876FEF"/>
    <w:rsid w:val="00877181"/>
    <w:rsid w:val="00887DB3"/>
    <w:rsid w:val="008974B3"/>
    <w:rsid w:val="008A4653"/>
    <w:rsid w:val="008A5C8C"/>
    <w:rsid w:val="008C186E"/>
    <w:rsid w:val="008C21F2"/>
    <w:rsid w:val="008C7660"/>
    <w:rsid w:val="008C79FF"/>
    <w:rsid w:val="008D6943"/>
    <w:rsid w:val="008F6609"/>
    <w:rsid w:val="009014F7"/>
    <w:rsid w:val="00904C6D"/>
    <w:rsid w:val="00907A8A"/>
    <w:rsid w:val="00913A99"/>
    <w:rsid w:val="00914F72"/>
    <w:rsid w:val="009306DE"/>
    <w:rsid w:val="00930DD9"/>
    <w:rsid w:val="00942B1E"/>
    <w:rsid w:val="009569DF"/>
    <w:rsid w:val="009614F7"/>
    <w:rsid w:val="00964309"/>
    <w:rsid w:val="00965794"/>
    <w:rsid w:val="00966D0B"/>
    <w:rsid w:val="00966DE7"/>
    <w:rsid w:val="009726C8"/>
    <w:rsid w:val="009757D3"/>
    <w:rsid w:val="00981CC2"/>
    <w:rsid w:val="00990916"/>
    <w:rsid w:val="009B4187"/>
    <w:rsid w:val="009C25D4"/>
    <w:rsid w:val="009D0A33"/>
    <w:rsid w:val="009D1048"/>
    <w:rsid w:val="009E02CA"/>
    <w:rsid w:val="009E30C8"/>
    <w:rsid w:val="009F2765"/>
    <w:rsid w:val="009F6E2F"/>
    <w:rsid w:val="00A10309"/>
    <w:rsid w:val="00A14E54"/>
    <w:rsid w:val="00A158BF"/>
    <w:rsid w:val="00A2492B"/>
    <w:rsid w:val="00A31DAA"/>
    <w:rsid w:val="00A32992"/>
    <w:rsid w:val="00A32C18"/>
    <w:rsid w:val="00A56982"/>
    <w:rsid w:val="00A71F11"/>
    <w:rsid w:val="00A741FC"/>
    <w:rsid w:val="00A776E4"/>
    <w:rsid w:val="00AA2A4E"/>
    <w:rsid w:val="00AC2D0B"/>
    <w:rsid w:val="00AC3F57"/>
    <w:rsid w:val="00AC7DD8"/>
    <w:rsid w:val="00AD6E54"/>
    <w:rsid w:val="00AE7366"/>
    <w:rsid w:val="00AF045A"/>
    <w:rsid w:val="00B01691"/>
    <w:rsid w:val="00B027FB"/>
    <w:rsid w:val="00B2282E"/>
    <w:rsid w:val="00B303E9"/>
    <w:rsid w:val="00B32197"/>
    <w:rsid w:val="00B34B45"/>
    <w:rsid w:val="00B42218"/>
    <w:rsid w:val="00B455CF"/>
    <w:rsid w:val="00B4605B"/>
    <w:rsid w:val="00B50601"/>
    <w:rsid w:val="00B52400"/>
    <w:rsid w:val="00B57C1B"/>
    <w:rsid w:val="00B74D86"/>
    <w:rsid w:val="00B8057C"/>
    <w:rsid w:val="00B815F6"/>
    <w:rsid w:val="00B82E9D"/>
    <w:rsid w:val="00B94F5B"/>
    <w:rsid w:val="00BA3741"/>
    <w:rsid w:val="00BB1C5B"/>
    <w:rsid w:val="00BB3AA1"/>
    <w:rsid w:val="00BB5998"/>
    <w:rsid w:val="00BC507D"/>
    <w:rsid w:val="00BD2A7D"/>
    <w:rsid w:val="00BD2BAB"/>
    <w:rsid w:val="00BE5E72"/>
    <w:rsid w:val="00BF3A6E"/>
    <w:rsid w:val="00BF4317"/>
    <w:rsid w:val="00BF71E6"/>
    <w:rsid w:val="00C140DC"/>
    <w:rsid w:val="00C227C3"/>
    <w:rsid w:val="00C34A0B"/>
    <w:rsid w:val="00C73DBC"/>
    <w:rsid w:val="00C8369F"/>
    <w:rsid w:val="00C861FD"/>
    <w:rsid w:val="00C86357"/>
    <w:rsid w:val="00CA7E5A"/>
    <w:rsid w:val="00CB019E"/>
    <w:rsid w:val="00CB5CA5"/>
    <w:rsid w:val="00CC05C8"/>
    <w:rsid w:val="00D04113"/>
    <w:rsid w:val="00D12CF3"/>
    <w:rsid w:val="00D20B7F"/>
    <w:rsid w:val="00D308B9"/>
    <w:rsid w:val="00D368CE"/>
    <w:rsid w:val="00D40C51"/>
    <w:rsid w:val="00D50757"/>
    <w:rsid w:val="00D54009"/>
    <w:rsid w:val="00D64487"/>
    <w:rsid w:val="00D72707"/>
    <w:rsid w:val="00D8287E"/>
    <w:rsid w:val="00D862BB"/>
    <w:rsid w:val="00D87847"/>
    <w:rsid w:val="00D9463A"/>
    <w:rsid w:val="00D967D3"/>
    <w:rsid w:val="00DA3B9D"/>
    <w:rsid w:val="00DA79AD"/>
    <w:rsid w:val="00DB57E2"/>
    <w:rsid w:val="00DC5F9F"/>
    <w:rsid w:val="00DD1B46"/>
    <w:rsid w:val="00DD4D62"/>
    <w:rsid w:val="00DE196F"/>
    <w:rsid w:val="00DE2234"/>
    <w:rsid w:val="00DF49FA"/>
    <w:rsid w:val="00E00B17"/>
    <w:rsid w:val="00E013CD"/>
    <w:rsid w:val="00E0667D"/>
    <w:rsid w:val="00E45102"/>
    <w:rsid w:val="00E566D3"/>
    <w:rsid w:val="00E60121"/>
    <w:rsid w:val="00E63275"/>
    <w:rsid w:val="00E7379B"/>
    <w:rsid w:val="00E74DC0"/>
    <w:rsid w:val="00E84196"/>
    <w:rsid w:val="00E8447D"/>
    <w:rsid w:val="00E869BD"/>
    <w:rsid w:val="00EA3A62"/>
    <w:rsid w:val="00EE4BF0"/>
    <w:rsid w:val="00EE7687"/>
    <w:rsid w:val="00EF58E4"/>
    <w:rsid w:val="00F2310C"/>
    <w:rsid w:val="00F30B34"/>
    <w:rsid w:val="00F34FC4"/>
    <w:rsid w:val="00F56F0C"/>
    <w:rsid w:val="00F7615A"/>
    <w:rsid w:val="00F779F1"/>
    <w:rsid w:val="00F91377"/>
    <w:rsid w:val="00F955D0"/>
    <w:rsid w:val="00FA6B01"/>
    <w:rsid w:val="00FC5025"/>
    <w:rsid w:val="00FD4AE1"/>
    <w:rsid w:val="00FE7212"/>
    <w:rsid w:val="00FF4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1C"/>
    <w:pPr>
      <w:spacing w:after="0" w:line="360" w:lineRule="auto"/>
      <w:jc w:val="both"/>
    </w:pPr>
  </w:style>
  <w:style w:type="paragraph" w:styleId="Ttulo1">
    <w:name w:val="heading 1"/>
    <w:basedOn w:val="Normal"/>
    <w:next w:val="Normal"/>
    <w:link w:val="Ttulo1Car"/>
    <w:qFormat/>
    <w:rsid w:val="003F161C"/>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unhideWhenUsed/>
    <w:qFormat/>
    <w:rsid w:val="003F16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F161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161C"/>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F161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F161C"/>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3F161C"/>
    <w:pPr>
      <w:ind w:left="720"/>
      <w:contextualSpacing/>
    </w:pPr>
  </w:style>
  <w:style w:type="paragraph" w:customStyle="1" w:styleId="Default">
    <w:name w:val="Default"/>
    <w:rsid w:val="003F161C"/>
    <w:pPr>
      <w:autoSpaceDE w:val="0"/>
      <w:autoSpaceDN w:val="0"/>
      <w:adjustRightInd w:val="0"/>
      <w:spacing w:after="0" w:line="240" w:lineRule="auto"/>
      <w:jc w:val="both"/>
    </w:pPr>
    <w:rPr>
      <w:rFonts w:ascii="Verdana" w:hAnsi="Verdana" w:cs="Verdana"/>
      <w:color w:val="000000"/>
      <w:sz w:val="24"/>
      <w:szCs w:val="24"/>
    </w:rPr>
  </w:style>
  <w:style w:type="paragraph" w:customStyle="1" w:styleId="alignjustify">
    <w:name w:val="alignjustify"/>
    <w:basedOn w:val="Normal"/>
    <w:rsid w:val="003F161C"/>
    <w:pPr>
      <w:spacing w:after="300" w:line="240" w:lineRule="auto"/>
    </w:pPr>
    <w:rPr>
      <w:rFonts w:ascii="Times New Roman" w:eastAsia="Times New Roman" w:hAnsi="Times New Roman" w:cs="Times New Roman"/>
      <w:sz w:val="24"/>
      <w:szCs w:val="24"/>
      <w:lang w:eastAsia="es-MX"/>
    </w:rPr>
  </w:style>
  <w:style w:type="paragraph" w:customStyle="1" w:styleId="Titulo1">
    <w:name w:val="Titulo 1"/>
    <w:basedOn w:val="Normal"/>
    <w:rsid w:val="003F161C"/>
    <w:pPr>
      <w:pBdr>
        <w:bottom w:val="single" w:sz="12" w:space="1" w:color="auto"/>
      </w:pBdr>
      <w:spacing w:before="120" w:line="240" w:lineRule="auto"/>
      <w:outlineLvl w:val="0"/>
    </w:pPr>
    <w:rPr>
      <w:rFonts w:ascii="Times New Roman" w:eastAsia="Times New Roman" w:hAnsi="Times New Roman" w:cs="Arial"/>
      <w:b/>
      <w:sz w:val="18"/>
      <w:szCs w:val="18"/>
      <w:lang w:eastAsia="es-MX"/>
    </w:rPr>
  </w:style>
  <w:style w:type="table" w:styleId="Tablaconcuadrcula">
    <w:name w:val="Table Grid"/>
    <w:basedOn w:val="Tablanormal"/>
    <w:uiPriority w:val="59"/>
    <w:rsid w:val="003F161C"/>
    <w:pPr>
      <w:spacing w:after="0" w:line="240" w:lineRule="auto"/>
      <w:jc w:val="both"/>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F161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161C"/>
  </w:style>
  <w:style w:type="paragraph" w:customStyle="1" w:styleId="texto">
    <w:name w:val="texto"/>
    <w:basedOn w:val="Normal"/>
    <w:rsid w:val="003F161C"/>
    <w:pPr>
      <w:spacing w:after="101" w:line="216" w:lineRule="atLeast"/>
      <w:ind w:firstLine="288"/>
    </w:pPr>
    <w:rPr>
      <w:rFonts w:ascii="Arial" w:eastAsia="Times New Roman" w:hAnsi="Arial" w:cs="Times New Roman"/>
      <w:sz w:val="18"/>
      <w:szCs w:val="20"/>
      <w:lang w:val="es-ES_tradnl" w:eastAsia="es-ES"/>
    </w:rPr>
  </w:style>
  <w:style w:type="character" w:styleId="Refdecomentario">
    <w:name w:val="annotation reference"/>
    <w:basedOn w:val="Fuentedeprrafopredeter"/>
    <w:uiPriority w:val="99"/>
    <w:semiHidden/>
    <w:unhideWhenUsed/>
    <w:rsid w:val="003F161C"/>
    <w:rPr>
      <w:sz w:val="16"/>
      <w:szCs w:val="16"/>
    </w:rPr>
  </w:style>
  <w:style w:type="paragraph" w:styleId="Textocomentario">
    <w:name w:val="annotation text"/>
    <w:basedOn w:val="Normal"/>
    <w:link w:val="TextocomentarioCar"/>
    <w:uiPriority w:val="99"/>
    <w:unhideWhenUsed/>
    <w:rsid w:val="003F161C"/>
    <w:rPr>
      <w:rFonts w:ascii="Century Gothic" w:hAnsi="Century Gothic" w:cs="Times New Roman"/>
      <w:sz w:val="20"/>
      <w:szCs w:val="20"/>
    </w:rPr>
  </w:style>
  <w:style w:type="character" w:customStyle="1" w:styleId="TextocomentarioCar">
    <w:name w:val="Texto comentario Car"/>
    <w:basedOn w:val="Fuentedeprrafopredeter"/>
    <w:link w:val="Textocomentario"/>
    <w:uiPriority w:val="99"/>
    <w:rsid w:val="003F161C"/>
    <w:rPr>
      <w:rFonts w:ascii="Century Gothic" w:hAnsi="Century Gothic" w:cs="Times New Roman"/>
      <w:sz w:val="20"/>
      <w:szCs w:val="20"/>
    </w:rPr>
  </w:style>
  <w:style w:type="paragraph" w:styleId="Textodeglobo">
    <w:name w:val="Balloon Text"/>
    <w:basedOn w:val="Normal"/>
    <w:link w:val="TextodegloboCar"/>
    <w:uiPriority w:val="99"/>
    <w:semiHidden/>
    <w:unhideWhenUsed/>
    <w:rsid w:val="003F161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61C"/>
    <w:rPr>
      <w:rFonts w:ascii="Tahoma" w:hAnsi="Tahoma" w:cs="Tahoma"/>
      <w:sz w:val="16"/>
      <w:szCs w:val="16"/>
    </w:rPr>
  </w:style>
  <w:style w:type="paragraph" w:styleId="Encabezado">
    <w:name w:val="header"/>
    <w:basedOn w:val="Normal"/>
    <w:link w:val="EncabezadoCar"/>
    <w:uiPriority w:val="99"/>
    <w:unhideWhenUsed/>
    <w:rsid w:val="003F161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161C"/>
  </w:style>
  <w:style w:type="paragraph" w:styleId="Asuntodelcomentario">
    <w:name w:val="annotation subject"/>
    <w:basedOn w:val="Textocomentario"/>
    <w:next w:val="Textocomentario"/>
    <w:link w:val="AsuntodelcomentarioCar"/>
    <w:uiPriority w:val="99"/>
    <w:semiHidden/>
    <w:unhideWhenUsed/>
    <w:rsid w:val="003F161C"/>
    <w:pPr>
      <w:spacing w:line="240" w:lineRule="auto"/>
    </w:pPr>
    <w:rPr>
      <w:rFonts w:ascii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3F161C"/>
    <w:rPr>
      <w:rFonts w:ascii="Century Gothic" w:hAnsi="Century Gothic" w:cs="Times New Roman"/>
      <w:b/>
      <w:bCs/>
      <w:sz w:val="20"/>
      <w:szCs w:val="20"/>
    </w:rPr>
  </w:style>
  <w:style w:type="paragraph" w:styleId="Revisin">
    <w:name w:val="Revision"/>
    <w:hidden/>
    <w:uiPriority w:val="99"/>
    <w:semiHidden/>
    <w:rsid w:val="003F161C"/>
    <w:pPr>
      <w:spacing w:after="0" w:line="240" w:lineRule="auto"/>
      <w:jc w:val="both"/>
    </w:pPr>
  </w:style>
  <w:style w:type="paragraph" w:styleId="Textoindependiente">
    <w:name w:val="Body Text"/>
    <w:basedOn w:val="Normal"/>
    <w:link w:val="TextoindependienteCar"/>
    <w:unhideWhenUsed/>
    <w:rsid w:val="003F161C"/>
    <w:pPr>
      <w:spacing w:after="120" w:line="240" w:lineRule="auto"/>
    </w:pPr>
    <w:rPr>
      <w:rFonts w:ascii="Times New Roman" w:eastAsia="Calibri" w:hAnsi="Times New Roman" w:cs="Times New Roman"/>
      <w:sz w:val="20"/>
      <w:szCs w:val="20"/>
      <w:lang w:val="x-none" w:eastAsia="es-ES"/>
    </w:rPr>
  </w:style>
  <w:style w:type="character" w:customStyle="1" w:styleId="TextoindependienteCar">
    <w:name w:val="Texto independiente Car"/>
    <w:basedOn w:val="Fuentedeprrafopredeter"/>
    <w:link w:val="Textoindependiente"/>
    <w:rsid w:val="003F161C"/>
    <w:rPr>
      <w:rFonts w:ascii="Times New Roman" w:eastAsia="Calibri" w:hAnsi="Times New Roman" w:cs="Times New Roman"/>
      <w:sz w:val="20"/>
      <w:szCs w:val="20"/>
      <w:lang w:val="x-none" w:eastAsia="es-ES"/>
    </w:rPr>
  </w:style>
  <w:style w:type="paragraph" w:styleId="Textoindependiente3">
    <w:name w:val="Body Text 3"/>
    <w:basedOn w:val="Normal"/>
    <w:link w:val="Textoindependiente3Car"/>
    <w:uiPriority w:val="99"/>
    <w:unhideWhenUsed/>
    <w:rsid w:val="003F161C"/>
    <w:pPr>
      <w:spacing w:after="120" w:line="276" w:lineRule="auto"/>
      <w:jc w:val="left"/>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3F161C"/>
    <w:rPr>
      <w:rFonts w:ascii="Calibri" w:eastAsia="Calibri" w:hAnsi="Calibri" w:cs="Times New Roman"/>
      <w:sz w:val="16"/>
      <w:szCs w:val="16"/>
    </w:rPr>
  </w:style>
  <w:style w:type="paragraph" w:styleId="Textoindependiente2">
    <w:name w:val="Body Text 2"/>
    <w:basedOn w:val="Normal"/>
    <w:link w:val="Textoindependiente2Car"/>
    <w:uiPriority w:val="99"/>
    <w:semiHidden/>
    <w:unhideWhenUsed/>
    <w:rsid w:val="003F161C"/>
    <w:pPr>
      <w:spacing w:after="120" w:line="480" w:lineRule="auto"/>
    </w:pPr>
  </w:style>
  <w:style w:type="character" w:customStyle="1" w:styleId="Textoindependiente2Car">
    <w:name w:val="Texto independiente 2 Car"/>
    <w:basedOn w:val="Fuentedeprrafopredeter"/>
    <w:link w:val="Textoindependiente2"/>
    <w:uiPriority w:val="99"/>
    <w:semiHidden/>
    <w:rsid w:val="003F161C"/>
  </w:style>
  <w:style w:type="paragraph" w:customStyle="1" w:styleId="Body1">
    <w:name w:val="Body 1"/>
    <w:rsid w:val="006755F9"/>
    <w:pPr>
      <w:outlineLvl w:val="0"/>
    </w:pPr>
    <w:rPr>
      <w:rFonts w:ascii="Helvetica" w:eastAsia="Arial Unicode MS" w:hAnsi="Helvetica" w:cs="Times New Roman"/>
      <w:color w:val="000000"/>
      <w:szCs w:val="20"/>
      <w:u w:color="000000"/>
      <w:lang w:eastAsia="es-MX"/>
    </w:rPr>
  </w:style>
  <w:style w:type="paragraph" w:customStyle="1" w:styleId="Texto0">
    <w:name w:val="Texto"/>
    <w:basedOn w:val="Normal"/>
    <w:rsid w:val="00CA7E5A"/>
    <w:pPr>
      <w:spacing w:after="101" w:line="216" w:lineRule="exact"/>
      <w:ind w:firstLine="288"/>
    </w:pPr>
    <w:rPr>
      <w:rFonts w:ascii="Arial" w:eastAsia="Times New Roman" w:hAnsi="Arial" w:cs="Arial"/>
      <w:sz w:val="18"/>
      <w:szCs w:val="18"/>
      <w:lang w:val="es-ES" w:eastAsia="es-ES"/>
    </w:rPr>
  </w:style>
  <w:style w:type="paragraph" w:styleId="Cita">
    <w:name w:val="Quote"/>
    <w:basedOn w:val="Normal"/>
    <w:next w:val="Normal"/>
    <w:link w:val="CitaCar"/>
    <w:uiPriority w:val="29"/>
    <w:qFormat/>
    <w:rsid w:val="00390F6F"/>
    <w:pPr>
      <w:spacing w:after="200" w:line="276" w:lineRule="auto"/>
      <w:jc w:val="left"/>
    </w:pPr>
    <w:rPr>
      <w:rFonts w:eastAsiaTheme="minorEastAsia"/>
      <w:i/>
      <w:iCs/>
      <w:color w:val="000000" w:themeColor="text1"/>
      <w:lang w:eastAsia="es-MX"/>
    </w:rPr>
  </w:style>
  <w:style w:type="character" w:customStyle="1" w:styleId="CitaCar">
    <w:name w:val="Cita Car"/>
    <w:basedOn w:val="Fuentedeprrafopredeter"/>
    <w:link w:val="Cita"/>
    <w:uiPriority w:val="29"/>
    <w:rsid w:val="00390F6F"/>
    <w:rPr>
      <w:rFonts w:eastAsiaTheme="minorEastAsia"/>
      <w:i/>
      <w:iCs/>
      <w:color w:val="000000" w:themeColor="text1"/>
      <w:lang w:eastAsia="es-MX"/>
    </w:rPr>
  </w:style>
  <w:style w:type="paragraph" w:styleId="Sangra3detindependiente">
    <w:name w:val="Body Text Indent 3"/>
    <w:basedOn w:val="Normal"/>
    <w:link w:val="Sangra3detindependienteCar"/>
    <w:uiPriority w:val="99"/>
    <w:semiHidden/>
    <w:unhideWhenUsed/>
    <w:rsid w:val="009C25D4"/>
    <w:pPr>
      <w:widowControl w:val="0"/>
      <w:spacing w:after="120" w:line="240" w:lineRule="auto"/>
      <w:ind w:left="283"/>
      <w:jc w:val="left"/>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rsid w:val="009C25D4"/>
    <w:rPr>
      <w:rFonts w:ascii="Times New Roman" w:eastAsia="Times New Roman" w:hAnsi="Times New Roman" w:cs="Times New Roman"/>
      <w:sz w:val="16"/>
      <w:szCs w:val="16"/>
      <w:lang w:val="es-ES_tradnl" w:eastAsia="es-ES"/>
    </w:rPr>
  </w:style>
  <w:style w:type="paragraph" w:styleId="Ttulo">
    <w:name w:val="Title"/>
    <w:basedOn w:val="Normal"/>
    <w:link w:val="TtuloCar"/>
    <w:qFormat/>
    <w:rsid w:val="009C25D4"/>
    <w:pPr>
      <w:spacing w:line="240" w:lineRule="auto"/>
      <w:jc w:val="center"/>
    </w:pPr>
    <w:rPr>
      <w:rFonts w:ascii="Times New Roman" w:eastAsia="Times New Roman" w:hAnsi="Times New Roman" w:cs="Times New Roman"/>
      <w:b/>
      <w:bCs/>
      <w:sz w:val="32"/>
      <w:szCs w:val="24"/>
      <w:lang w:eastAsia="es-ES"/>
    </w:rPr>
  </w:style>
  <w:style w:type="character" w:customStyle="1" w:styleId="TtuloCar">
    <w:name w:val="Título Car"/>
    <w:basedOn w:val="Fuentedeprrafopredeter"/>
    <w:link w:val="Ttulo"/>
    <w:rsid w:val="009C25D4"/>
    <w:rPr>
      <w:rFonts w:ascii="Times New Roman" w:eastAsia="Times New Roman" w:hAnsi="Times New Roman" w:cs="Times New Roman"/>
      <w:b/>
      <w:bCs/>
      <w:sz w:val="3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1C"/>
    <w:pPr>
      <w:spacing w:after="0" w:line="360" w:lineRule="auto"/>
      <w:jc w:val="both"/>
    </w:pPr>
  </w:style>
  <w:style w:type="paragraph" w:styleId="Ttulo1">
    <w:name w:val="heading 1"/>
    <w:basedOn w:val="Normal"/>
    <w:next w:val="Normal"/>
    <w:link w:val="Ttulo1Car"/>
    <w:qFormat/>
    <w:rsid w:val="003F161C"/>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unhideWhenUsed/>
    <w:qFormat/>
    <w:rsid w:val="003F16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F161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161C"/>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F161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F161C"/>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3F161C"/>
    <w:pPr>
      <w:ind w:left="720"/>
      <w:contextualSpacing/>
    </w:pPr>
  </w:style>
  <w:style w:type="paragraph" w:customStyle="1" w:styleId="Default">
    <w:name w:val="Default"/>
    <w:rsid w:val="003F161C"/>
    <w:pPr>
      <w:autoSpaceDE w:val="0"/>
      <w:autoSpaceDN w:val="0"/>
      <w:adjustRightInd w:val="0"/>
      <w:spacing w:after="0" w:line="240" w:lineRule="auto"/>
      <w:jc w:val="both"/>
    </w:pPr>
    <w:rPr>
      <w:rFonts w:ascii="Verdana" w:hAnsi="Verdana" w:cs="Verdana"/>
      <w:color w:val="000000"/>
      <w:sz w:val="24"/>
      <w:szCs w:val="24"/>
    </w:rPr>
  </w:style>
  <w:style w:type="paragraph" w:customStyle="1" w:styleId="alignjustify">
    <w:name w:val="alignjustify"/>
    <w:basedOn w:val="Normal"/>
    <w:rsid w:val="003F161C"/>
    <w:pPr>
      <w:spacing w:after="300" w:line="240" w:lineRule="auto"/>
    </w:pPr>
    <w:rPr>
      <w:rFonts w:ascii="Times New Roman" w:eastAsia="Times New Roman" w:hAnsi="Times New Roman" w:cs="Times New Roman"/>
      <w:sz w:val="24"/>
      <w:szCs w:val="24"/>
      <w:lang w:eastAsia="es-MX"/>
    </w:rPr>
  </w:style>
  <w:style w:type="paragraph" w:customStyle="1" w:styleId="Titulo1">
    <w:name w:val="Titulo 1"/>
    <w:basedOn w:val="Normal"/>
    <w:rsid w:val="003F161C"/>
    <w:pPr>
      <w:pBdr>
        <w:bottom w:val="single" w:sz="12" w:space="1" w:color="auto"/>
      </w:pBdr>
      <w:spacing w:before="120" w:line="240" w:lineRule="auto"/>
      <w:outlineLvl w:val="0"/>
    </w:pPr>
    <w:rPr>
      <w:rFonts w:ascii="Times New Roman" w:eastAsia="Times New Roman" w:hAnsi="Times New Roman" w:cs="Arial"/>
      <w:b/>
      <w:sz w:val="18"/>
      <w:szCs w:val="18"/>
      <w:lang w:eastAsia="es-MX"/>
    </w:rPr>
  </w:style>
  <w:style w:type="table" w:styleId="Tablaconcuadrcula">
    <w:name w:val="Table Grid"/>
    <w:basedOn w:val="Tablanormal"/>
    <w:uiPriority w:val="59"/>
    <w:rsid w:val="003F161C"/>
    <w:pPr>
      <w:spacing w:after="0" w:line="240" w:lineRule="auto"/>
      <w:jc w:val="both"/>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F161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161C"/>
  </w:style>
  <w:style w:type="paragraph" w:customStyle="1" w:styleId="texto">
    <w:name w:val="texto"/>
    <w:basedOn w:val="Normal"/>
    <w:rsid w:val="003F161C"/>
    <w:pPr>
      <w:spacing w:after="101" w:line="216" w:lineRule="atLeast"/>
      <w:ind w:firstLine="288"/>
    </w:pPr>
    <w:rPr>
      <w:rFonts w:ascii="Arial" w:eastAsia="Times New Roman" w:hAnsi="Arial" w:cs="Times New Roman"/>
      <w:sz w:val="18"/>
      <w:szCs w:val="20"/>
      <w:lang w:val="es-ES_tradnl" w:eastAsia="es-ES"/>
    </w:rPr>
  </w:style>
  <w:style w:type="character" w:styleId="Refdecomentario">
    <w:name w:val="annotation reference"/>
    <w:basedOn w:val="Fuentedeprrafopredeter"/>
    <w:uiPriority w:val="99"/>
    <w:semiHidden/>
    <w:unhideWhenUsed/>
    <w:rsid w:val="003F161C"/>
    <w:rPr>
      <w:sz w:val="16"/>
      <w:szCs w:val="16"/>
    </w:rPr>
  </w:style>
  <w:style w:type="paragraph" w:styleId="Textocomentario">
    <w:name w:val="annotation text"/>
    <w:basedOn w:val="Normal"/>
    <w:link w:val="TextocomentarioCar"/>
    <w:uiPriority w:val="99"/>
    <w:unhideWhenUsed/>
    <w:rsid w:val="003F161C"/>
    <w:rPr>
      <w:rFonts w:ascii="Century Gothic" w:hAnsi="Century Gothic" w:cs="Times New Roman"/>
      <w:sz w:val="20"/>
      <w:szCs w:val="20"/>
    </w:rPr>
  </w:style>
  <w:style w:type="character" w:customStyle="1" w:styleId="TextocomentarioCar">
    <w:name w:val="Texto comentario Car"/>
    <w:basedOn w:val="Fuentedeprrafopredeter"/>
    <w:link w:val="Textocomentario"/>
    <w:uiPriority w:val="99"/>
    <w:rsid w:val="003F161C"/>
    <w:rPr>
      <w:rFonts w:ascii="Century Gothic" w:hAnsi="Century Gothic" w:cs="Times New Roman"/>
      <w:sz w:val="20"/>
      <w:szCs w:val="20"/>
    </w:rPr>
  </w:style>
  <w:style w:type="paragraph" w:styleId="Textodeglobo">
    <w:name w:val="Balloon Text"/>
    <w:basedOn w:val="Normal"/>
    <w:link w:val="TextodegloboCar"/>
    <w:uiPriority w:val="99"/>
    <w:semiHidden/>
    <w:unhideWhenUsed/>
    <w:rsid w:val="003F161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61C"/>
    <w:rPr>
      <w:rFonts w:ascii="Tahoma" w:hAnsi="Tahoma" w:cs="Tahoma"/>
      <w:sz w:val="16"/>
      <w:szCs w:val="16"/>
    </w:rPr>
  </w:style>
  <w:style w:type="paragraph" w:styleId="Encabezado">
    <w:name w:val="header"/>
    <w:basedOn w:val="Normal"/>
    <w:link w:val="EncabezadoCar"/>
    <w:uiPriority w:val="99"/>
    <w:unhideWhenUsed/>
    <w:rsid w:val="003F161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161C"/>
  </w:style>
  <w:style w:type="paragraph" w:styleId="Asuntodelcomentario">
    <w:name w:val="annotation subject"/>
    <w:basedOn w:val="Textocomentario"/>
    <w:next w:val="Textocomentario"/>
    <w:link w:val="AsuntodelcomentarioCar"/>
    <w:uiPriority w:val="99"/>
    <w:semiHidden/>
    <w:unhideWhenUsed/>
    <w:rsid w:val="003F161C"/>
    <w:pPr>
      <w:spacing w:line="240" w:lineRule="auto"/>
    </w:pPr>
    <w:rPr>
      <w:rFonts w:ascii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3F161C"/>
    <w:rPr>
      <w:rFonts w:ascii="Century Gothic" w:hAnsi="Century Gothic" w:cs="Times New Roman"/>
      <w:b/>
      <w:bCs/>
      <w:sz w:val="20"/>
      <w:szCs w:val="20"/>
    </w:rPr>
  </w:style>
  <w:style w:type="paragraph" w:styleId="Revisin">
    <w:name w:val="Revision"/>
    <w:hidden/>
    <w:uiPriority w:val="99"/>
    <w:semiHidden/>
    <w:rsid w:val="003F161C"/>
    <w:pPr>
      <w:spacing w:after="0" w:line="240" w:lineRule="auto"/>
      <w:jc w:val="both"/>
    </w:pPr>
  </w:style>
  <w:style w:type="paragraph" w:styleId="Textoindependiente">
    <w:name w:val="Body Text"/>
    <w:basedOn w:val="Normal"/>
    <w:link w:val="TextoindependienteCar"/>
    <w:unhideWhenUsed/>
    <w:rsid w:val="003F161C"/>
    <w:pPr>
      <w:spacing w:after="120" w:line="240" w:lineRule="auto"/>
    </w:pPr>
    <w:rPr>
      <w:rFonts w:ascii="Times New Roman" w:eastAsia="Calibri" w:hAnsi="Times New Roman" w:cs="Times New Roman"/>
      <w:sz w:val="20"/>
      <w:szCs w:val="20"/>
      <w:lang w:val="x-none" w:eastAsia="es-ES"/>
    </w:rPr>
  </w:style>
  <w:style w:type="character" w:customStyle="1" w:styleId="TextoindependienteCar">
    <w:name w:val="Texto independiente Car"/>
    <w:basedOn w:val="Fuentedeprrafopredeter"/>
    <w:link w:val="Textoindependiente"/>
    <w:rsid w:val="003F161C"/>
    <w:rPr>
      <w:rFonts w:ascii="Times New Roman" w:eastAsia="Calibri" w:hAnsi="Times New Roman" w:cs="Times New Roman"/>
      <w:sz w:val="20"/>
      <w:szCs w:val="20"/>
      <w:lang w:val="x-none" w:eastAsia="es-ES"/>
    </w:rPr>
  </w:style>
  <w:style w:type="paragraph" w:styleId="Textoindependiente3">
    <w:name w:val="Body Text 3"/>
    <w:basedOn w:val="Normal"/>
    <w:link w:val="Textoindependiente3Car"/>
    <w:uiPriority w:val="99"/>
    <w:unhideWhenUsed/>
    <w:rsid w:val="003F161C"/>
    <w:pPr>
      <w:spacing w:after="120" w:line="276" w:lineRule="auto"/>
      <w:jc w:val="left"/>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3F161C"/>
    <w:rPr>
      <w:rFonts w:ascii="Calibri" w:eastAsia="Calibri" w:hAnsi="Calibri" w:cs="Times New Roman"/>
      <w:sz w:val="16"/>
      <w:szCs w:val="16"/>
    </w:rPr>
  </w:style>
  <w:style w:type="paragraph" w:styleId="Textoindependiente2">
    <w:name w:val="Body Text 2"/>
    <w:basedOn w:val="Normal"/>
    <w:link w:val="Textoindependiente2Car"/>
    <w:uiPriority w:val="99"/>
    <w:semiHidden/>
    <w:unhideWhenUsed/>
    <w:rsid w:val="003F161C"/>
    <w:pPr>
      <w:spacing w:after="120" w:line="480" w:lineRule="auto"/>
    </w:pPr>
  </w:style>
  <w:style w:type="character" w:customStyle="1" w:styleId="Textoindependiente2Car">
    <w:name w:val="Texto independiente 2 Car"/>
    <w:basedOn w:val="Fuentedeprrafopredeter"/>
    <w:link w:val="Textoindependiente2"/>
    <w:uiPriority w:val="99"/>
    <w:semiHidden/>
    <w:rsid w:val="003F161C"/>
  </w:style>
  <w:style w:type="paragraph" w:customStyle="1" w:styleId="Body1">
    <w:name w:val="Body 1"/>
    <w:rsid w:val="006755F9"/>
    <w:pPr>
      <w:outlineLvl w:val="0"/>
    </w:pPr>
    <w:rPr>
      <w:rFonts w:ascii="Helvetica" w:eastAsia="Arial Unicode MS" w:hAnsi="Helvetica" w:cs="Times New Roman"/>
      <w:color w:val="000000"/>
      <w:szCs w:val="20"/>
      <w:u w:color="000000"/>
      <w:lang w:eastAsia="es-MX"/>
    </w:rPr>
  </w:style>
  <w:style w:type="paragraph" w:customStyle="1" w:styleId="Texto0">
    <w:name w:val="Texto"/>
    <w:basedOn w:val="Normal"/>
    <w:rsid w:val="00CA7E5A"/>
    <w:pPr>
      <w:spacing w:after="101" w:line="216" w:lineRule="exact"/>
      <w:ind w:firstLine="288"/>
    </w:pPr>
    <w:rPr>
      <w:rFonts w:ascii="Arial" w:eastAsia="Times New Roman" w:hAnsi="Arial" w:cs="Arial"/>
      <w:sz w:val="18"/>
      <w:szCs w:val="18"/>
      <w:lang w:val="es-ES" w:eastAsia="es-ES"/>
    </w:rPr>
  </w:style>
  <w:style w:type="paragraph" w:styleId="Cita">
    <w:name w:val="Quote"/>
    <w:basedOn w:val="Normal"/>
    <w:next w:val="Normal"/>
    <w:link w:val="CitaCar"/>
    <w:uiPriority w:val="29"/>
    <w:qFormat/>
    <w:rsid w:val="00390F6F"/>
    <w:pPr>
      <w:spacing w:after="200" w:line="276" w:lineRule="auto"/>
      <w:jc w:val="left"/>
    </w:pPr>
    <w:rPr>
      <w:rFonts w:eastAsiaTheme="minorEastAsia"/>
      <w:i/>
      <w:iCs/>
      <w:color w:val="000000" w:themeColor="text1"/>
      <w:lang w:eastAsia="es-MX"/>
    </w:rPr>
  </w:style>
  <w:style w:type="character" w:customStyle="1" w:styleId="CitaCar">
    <w:name w:val="Cita Car"/>
    <w:basedOn w:val="Fuentedeprrafopredeter"/>
    <w:link w:val="Cita"/>
    <w:uiPriority w:val="29"/>
    <w:rsid w:val="00390F6F"/>
    <w:rPr>
      <w:rFonts w:eastAsiaTheme="minorEastAsia"/>
      <w:i/>
      <w:iCs/>
      <w:color w:val="000000" w:themeColor="text1"/>
      <w:lang w:eastAsia="es-MX"/>
    </w:rPr>
  </w:style>
  <w:style w:type="paragraph" w:styleId="Sangra3detindependiente">
    <w:name w:val="Body Text Indent 3"/>
    <w:basedOn w:val="Normal"/>
    <w:link w:val="Sangra3detindependienteCar"/>
    <w:uiPriority w:val="99"/>
    <w:semiHidden/>
    <w:unhideWhenUsed/>
    <w:rsid w:val="009C25D4"/>
    <w:pPr>
      <w:widowControl w:val="0"/>
      <w:spacing w:after="120" w:line="240" w:lineRule="auto"/>
      <w:ind w:left="283"/>
      <w:jc w:val="left"/>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rsid w:val="009C25D4"/>
    <w:rPr>
      <w:rFonts w:ascii="Times New Roman" w:eastAsia="Times New Roman" w:hAnsi="Times New Roman" w:cs="Times New Roman"/>
      <w:sz w:val="16"/>
      <w:szCs w:val="16"/>
      <w:lang w:val="es-ES_tradnl" w:eastAsia="es-ES"/>
    </w:rPr>
  </w:style>
  <w:style w:type="paragraph" w:styleId="Ttulo">
    <w:name w:val="Title"/>
    <w:basedOn w:val="Normal"/>
    <w:link w:val="TtuloCar"/>
    <w:qFormat/>
    <w:rsid w:val="009C25D4"/>
    <w:pPr>
      <w:spacing w:line="240" w:lineRule="auto"/>
      <w:jc w:val="center"/>
    </w:pPr>
    <w:rPr>
      <w:rFonts w:ascii="Times New Roman" w:eastAsia="Times New Roman" w:hAnsi="Times New Roman" w:cs="Times New Roman"/>
      <w:b/>
      <w:bCs/>
      <w:sz w:val="32"/>
      <w:szCs w:val="24"/>
      <w:lang w:eastAsia="es-ES"/>
    </w:rPr>
  </w:style>
  <w:style w:type="character" w:customStyle="1" w:styleId="TtuloCar">
    <w:name w:val="Título Car"/>
    <w:basedOn w:val="Fuentedeprrafopredeter"/>
    <w:link w:val="Ttulo"/>
    <w:rsid w:val="009C25D4"/>
    <w:rPr>
      <w:rFonts w:ascii="Times New Roman" w:eastAsia="Times New Roman" w:hAnsi="Times New Roman" w:cs="Times New Roman"/>
      <w:b/>
      <w:bCs/>
      <w:sz w:val="3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A526-939F-42C9-80B6-5D3975E3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7045</Words>
  <Characters>38750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Márquez Torres</dc:creator>
  <cp:lastModifiedBy>HP</cp:lastModifiedBy>
  <cp:revision>2</cp:revision>
  <cp:lastPrinted>2014-06-27T15:25:00Z</cp:lastPrinted>
  <dcterms:created xsi:type="dcterms:W3CDTF">2015-10-12T17:15:00Z</dcterms:created>
  <dcterms:modified xsi:type="dcterms:W3CDTF">2015-10-12T17:15:00Z</dcterms:modified>
</cp:coreProperties>
</file>